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D3114" w14:textId="77777777" w:rsidR="00F83489" w:rsidRPr="00F35649" w:rsidRDefault="00F83489" w:rsidP="00EC77ED">
      <w:pPr>
        <w:jc w:val="center"/>
        <w:rPr>
          <w:b/>
          <w:sz w:val="26"/>
          <w:szCs w:val="26"/>
          <w:lang w:val="en-US"/>
        </w:rPr>
      </w:pPr>
      <w:r w:rsidRPr="00F35649">
        <w:rPr>
          <w:b/>
          <w:sz w:val="26"/>
          <w:szCs w:val="26"/>
          <w:lang w:val="en-US"/>
        </w:rPr>
        <w:t xml:space="preserve">Humber Outreach </w:t>
      </w:r>
      <w:proofErr w:type="gramStart"/>
      <w:r w:rsidRPr="00F35649">
        <w:rPr>
          <w:b/>
          <w:sz w:val="26"/>
          <w:szCs w:val="26"/>
          <w:lang w:val="en-US"/>
        </w:rPr>
        <w:t>Programme :</w:t>
      </w:r>
      <w:proofErr w:type="gramEnd"/>
      <w:r w:rsidRPr="00F35649">
        <w:rPr>
          <w:b/>
          <w:sz w:val="26"/>
          <w:szCs w:val="26"/>
          <w:lang w:val="en-US"/>
        </w:rPr>
        <w:t xml:space="preserve"> </w:t>
      </w:r>
      <w:r w:rsidR="007C4FBB" w:rsidRPr="00F35649">
        <w:rPr>
          <w:b/>
          <w:sz w:val="26"/>
          <w:szCs w:val="26"/>
          <w:lang w:val="en-US"/>
        </w:rPr>
        <w:t>Privacy</w:t>
      </w:r>
      <w:r w:rsidRPr="00F35649">
        <w:rPr>
          <w:b/>
          <w:sz w:val="26"/>
          <w:szCs w:val="26"/>
          <w:lang w:val="en-US"/>
        </w:rPr>
        <w:t xml:space="preserve"> Policy</w:t>
      </w:r>
    </w:p>
    <w:p w14:paraId="0F50B3D2" w14:textId="6177C61D" w:rsidR="00EC77ED" w:rsidRPr="00F35649" w:rsidRDefault="00E931CF" w:rsidP="00EC77ED">
      <w:pPr>
        <w:jc w:val="center"/>
        <w:rPr>
          <w:b/>
          <w:sz w:val="26"/>
          <w:szCs w:val="26"/>
          <w:lang w:val="en-US"/>
        </w:rPr>
      </w:pPr>
      <w:r>
        <w:rPr>
          <w:b/>
          <w:sz w:val="26"/>
          <w:szCs w:val="26"/>
          <w:lang w:val="en-US"/>
        </w:rPr>
        <w:t xml:space="preserve">October </w:t>
      </w:r>
      <w:r w:rsidR="00AA6E93" w:rsidRPr="00F35649">
        <w:rPr>
          <w:b/>
          <w:sz w:val="26"/>
          <w:szCs w:val="26"/>
          <w:lang w:val="en-US"/>
        </w:rPr>
        <w:t>202</w:t>
      </w:r>
      <w:r>
        <w:rPr>
          <w:b/>
          <w:sz w:val="26"/>
          <w:szCs w:val="26"/>
          <w:lang w:val="en-US"/>
        </w:rPr>
        <w:t>5</w:t>
      </w:r>
    </w:p>
    <w:p w14:paraId="260F33D1" w14:textId="77777777" w:rsidR="00F83489" w:rsidRPr="00F35649" w:rsidRDefault="00F83489">
      <w:pPr>
        <w:rPr>
          <w:sz w:val="24"/>
          <w:szCs w:val="24"/>
          <w:lang w:val="en-US"/>
        </w:rPr>
      </w:pPr>
      <w:r w:rsidRPr="00F35649">
        <w:rPr>
          <w:sz w:val="24"/>
          <w:szCs w:val="24"/>
          <w:lang w:val="en-US"/>
        </w:rPr>
        <w:t xml:space="preserve">The Humber Outreach Programme (HOP) is committed to upholding the 7 key principles of the UK General Data Protection Regulations (UK GDPR), which </w:t>
      </w:r>
      <w:proofErr w:type="gramStart"/>
      <w:r w:rsidRPr="00F35649">
        <w:rPr>
          <w:sz w:val="24"/>
          <w:szCs w:val="24"/>
          <w:lang w:val="en-US"/>
        </w:rPr>
        <w:t>are :</w:t>
      </w:r>
      <w:proofErr w:type="gramEnd"/>
    </w:p>
    <w:p w14:paraId="30439911" w14:textId="77777777" w:rsidR="00F83489" w:rsidRPr="00F35649" w:rsidRDefault="00F83489" w:rsidP="00EC77ED">
      <w:pPr>
        <w:numPr>
          <w:ilvl w:val="0"/>
          <w:numId w:val="1"/>
        </w:numPr>
        <w:shd w:val="clear" w:color="auto" w:fill="FFFFFF"/>
        <w:spacing w:after="100" w:afterAutospacing="1" w:line="240" w:lineRule="auto"/>
        <w:ind w:left="0" w:firstLine="0"/>
        <w:rPr>
          <w:rFonts w:eastAsia="Times New Roman" w:cstheme="minorHAnsi"/>
          <w:sz w:val="24"/>
          <w:szCs w:val="24"/>
          <w:lang w:eastAsia="en-GB"/>
        </w:rPr>
      </w:pPr>
      <w:r w:rsidRPr="00F35649">
        <w:rPr>
          <w:rFonts w:eastAsia="Times New Roman" w:cstheme="minorHAnsi"/>
          <w:sz w:val="24"/>
          <w:szCs w:val="24"/>
          <w:lang w:eastAsia="en-GB"/>
        </w:rPr>
        <w:t>Lawfulness, fairness and transparency;</w:t>
      </w:r>
    </w:p>
    <w:p w14:paraId="2C53E73C" w14:textId="77777777" w:rsidR="00F83489" w:rsidRPr="00F35649" w:rsidRDefault="00F83489" w:rsidP="00EC77ED">
      <w:pPr>
        <w:numPr>
          <w:ilvl w:val="0"/>
          <w:numId w:val="1"/>
        </w:numPr>
        <w:shd w:val="clear" w:color="auto" w:fill="FFFFFF"/>
        <w:spacing w:after="100" w:afterAutospacing="1" w:line="240" w:lineRule="auto"/>
        <w:ind w:left="0" w:firstLine="0"/>
        <w:rPr>
          <w:rFonts w:eastAsia="Times New Roman" w:cstheme="minorHAnsi"/>
          <w:sz w:val="24"/>
          <w:szCs w:val="24"/>
          <w:lang w:eastAsia="en-GB"/>
        </w:rPr>
      </w:pPr>
      <w:r w:rsidRPr="00F35649">
        <w:rPr>
          <w:rFonts w:eastAsia="Times New Roman" w:cstheme="minorHAnsi"/>
          <w:sz w:val="24"/>
          <w:szCs w:val="24"/>
          <w:lang w:eastAsia="en-GB"/>
        </w:rPr>
        <w:t>Purpose limitation;</w:t>
      </w:r>
    </w:p>
    <w:p w14:paraId="29DABC45" w14:textId="77777777" w:rsidR="00F83489" w:rsidRPr="00F35649" w:rsidRDefault="00F83489" w:rsidP="00EC77ED">
      <w:pPr>
        <w:numPr>
          <w:ilvl w:val="0"/>
          <w:numId w:val="1"/>
        </w:numPr>
        <w:shd w:val="clear" w:color="auto" w:fill="FFFFFF"/>
        <w:spacing w:after="100" w:afterAutospacing="1" w:line="240" w:lineRule="auto"/>
        <w:ind w:left="0" w:firstLine="0"/>
        <w:rPr>
          <w:rFonts w:eastAsia="Times New Roman" w:cstheme="minorHAnsi"/>
          <w:sz w:val="24"/>
          <w:szCs w:val="24"/>
          <w:lang w:eastAsia="en-GB"/>
        </w:rPr>
      </w:pPr>
      <w:r w:rsidRPr="00F35649">
        <w:rPr>
          <w:rFonts w:eastAsia="Times New Roman" w:cstheme="minorHAnsi"/>
          <w:sz w:val="24"/>
          <w:szCs w:val="24"/>
          <w:lang w:eastAsia="en-GB"/>
        </w:rPr>
        <w:t>Data minimisation;</w:t>
      </w:r>
    </w:p>
    <w:p w14:paraId="477563E1" w14:textId="77777777" w:rsidR="00F83489" w:rsidRPr="00F35649" w:rsidRDefault="00F83489" w:rsidP="00EC77ED">
      <w:pPr>
        <w:numPr>
          <w:ilvl w:val="0"/>
          <w:numId w:val="1"/>
        </w:numPr>
        <w:shd w:val="clear" w:color="auto" w:fill="FFFFFF"/>
        <w:spacing w:after="100" w:afterAutospacing="1" w:line="240" w:lineRule="auto"/>
        <w:ind w:left="0" w:firstLine="0"/>
        <w:rPr>
          <w:rFonts w:eastAsia="Times New Roman" w:cstheme="minorHAnsi"/>
          <w:sz w:val="24"/>
          <w:szCs w:val="24"/>
          <w:lang w:eastAsia="en-GB"/>
        </w:rPr>
      </w:pPr>
      <w:r w:rsidRPr="00F35649">
        <w:rPr>
          <w:rFonts w:eastAsia="Times New Roman" w:cstheme="minorHAnsi"/>
          <w:sz w:val="24"/>
          <w:szCs w:val="24"/>
          <w:lang w:eastAsia="en-GB"/>
        </w:rPr>
        <w:t>Accuracy;</w:t>
      </w:r>
    </w:p>
    <w:p w14:paraId="7D858D25" w14:textId="77777777" w:rsidR="00F83489" w:rsidRPr="00F35649" w:rsidRDefault="00F83489" w:rsidP="00EC77ED">
      <w:pPr>
        <w:numPr>
          <w:ilvl w:val="0"/>
          <w:numId w:val="1"/>
        </w:numPr>
        <w:shd w:val="clear" w:color="auto" w:fill="FFFFFF"/>
        <w:spacing w:after="100" w:afterAutospacing="1" w:line="240" w:lineRule="auto"/>
        <w:ind w:left="0" w:firstLine="0"/>
        <w:rPr>
          <w:rFonts w:eastAsia="Times New Roman" w:cstheme="minorHAnsi"/>
          <w:sz w:val="24"/>
          <w:szCs w:val="24"/>
          <w:lang w:eastAsia="en-GB"/>
        </w:rPr>
      </w:pPr>
      <w:r w:rsidRPr="00F35649">
        <w:rPr>
          <w:rFonts w:eastAsia="Times New Roman" w:cstheme="minorHAnsi"/>
          <w:sz w:val="24"/>
          <w:szCs w:val="24"/>
          <w:lang w:eastAsia="en-GB"/>
        </w:rPr>
        <w:t>Storage limitation;</w:t>
      </w:r>
    </w:p>
    <w:p w14:paraId="0784BF8D" w14:textId="77777777" w:rsidR="00F83489" w:rsidRPr="00F35649" w:rsidRDefault="00F83489" w:rsidP="00EC77ED">
      <w:pPr>
        <w:numPr>
          <w:ilvl w:val="0"/>
          <w:numId w:val="1"/>
        </w:numPr>
        <w:shd w:val="clear" w:color="auto" w:fill="FFFFFF"/>
        <w:spacing w:after="100" w:afterAutospacing="1" w:line="240" w:lineRule="auto"/>
        <w:ind w:left="0" w:firstLine="0"/>
        <w:rPr>
          <w:rFonts w:eastAsia="Times New Roman" w:cstheme="minorHAnsi"/>
          <w:sz w:val="24"/>
          <w:szCs w:val="24"/>
          <w:lang w:eastAsia="en-GB"/>
        </w:rPr>
      </w:pPr>
      <w:r w:rsidRPr="00F35649">
        <w:rPr>
          <w:rFonts w:eastAsia="Times New Roman" w:cstheme="minorHAnsi"/>
          <w:sz w:val="24"/>
          <w:szCs w:val="24"/>
          <w:lang w:eastAsia="en-GB"/>
        </w:rPr>
        <w:t>Integrity and confidentiality (security), and</w:t>
      </w:r>
    </w:p>
    <w:p w14:paraId="0AB5487C" w14:textId="77777777" w:rsidR="00F83489" w:rsidRPr="00F35649" w:rsidRDefault="00F83489" w:rsidP="00EC77ED">
      <w:pPr>
        <w:numPr>
          <w:ilvl w:val="0"/>
          <w:numId w:val="1"/>
        </w:numPr>
        <w:shd w:val="clear" w:color="auto" w:fill="FFFFFF"/>
        <w:spacing w:after="100" w:afterAutospacing="1" w:line="240" w:lineRule="auto"/>
        <w:ind w:left="0" w:firstLine="0"/>
        <w:rPr>
          <w:rFonts w:eastAsia="Times New Roman" w:cstheme="minorHAnsi"/>
          <w:sz w:val="24"/>
          <w:szCs w:val="24"/>
          <w:lang w:eastAsia="en-GB"/>
        </w:rPr>
      </w:pPr>
      <w:r w:rsidRPr="00F35649">
        <w:rPr>
          <w:rFonts w:eastAsia="Times New Roman" w:cstheme="minorHAnsi"/>
          <w:sz w:val="24"/>
          <w:szCs w:val="24"/>
          <w:lang w:eastAsia="en-GB"/>
        </w:rPr>
        <w:t>Accountability.</w:t>
      </w:r>
    </w:p>
    <w:p w14:paraId="67AA82BA" w14:textId="77777777" w:rsidR="00EC77ED" w:rsidRPr="00F35649" w:rsidRDefault="00F83489">
      <w:pPr>
        <w:rPr>
          <w:sz w:val="24"/>
          <w:szCs w:val="24"/>
          <w:lang w:val="en-US"/>
        </w:rPr>
      </w:pPr>
      <w:r w:rsidRPr="00F35649">
        <w:rPr>
          <w:sz w:val="24"/>
          <w:szCs w:val="24"/>
          <w:lang w:val="en-US"/>
        </w:rPr>
        <w:t>HOP is required to collect and process personal student data</w:t>
      </w:r>
      <w:r w:rsidR="00EC77ED" w:rsidRPr="00F35649">
        <w:rPr>
          <w:sz w:val="24"/>
          <w:szCs w:val="24"/>
          <w:lang w:val="en-US"/>
        </w:rPr>
        <w:t xml:space="preserve"> for students aged 1</w:t>
      </w:r>
      <w:r w:rsidR="00AA6E93" w:rsidRPr="00F35649">
        <w:rPr>
          <w:sz w:val="24"/>
          <w:szCs w:val="24"/>
          <w:lang w:val="en-US"/>
        </w:rPr>
        <w:t>1</w:t>
      </w:r>
      <w:r w:rsidR="00EC77ED" w:rsidRPr="00F35649">
        <w:rPr>
          <w:sz w:val="24"/>
          <w:szCs w:val="24"/>
          <w:lang w:val="en-US"/>
        </w:rPr>
        <w:t>-19 in order to meet the impact monitoring requirements set out in its Funding Agreement Letter (</w:t>
      </w:r>
      <w:r w:rsidR="00AA6E93" w:rsidRPr="00F35649">
        <w:rPr>
          <w:sz w:val="24"/>
          <w:szCs w:val="24"/>
          <w:lang w:val="en-US"/>
        </w:rPr>
        <w:t xml:space="preserve">funding </w:t>
      </w:r>
      <w:r w:rsidR="00EC77ED" w:rsidRPr="00F35649">
        <w:rPr>
          <w:sz w:val="24"/>
          <w:szCs w:val="24"/>
          <w:lang w:val="en-US"/>
        </w:rPr>
        <w:t xml:space="preserve">contract) from the Office for Students.  </w:t>
      </w:r>
    </w:p>
    <w:p w14:paraId="136616EE" w14:textId="77777777" w:rsidR="00E56BA0" w:rsidRPr="00F35649" w:rsidRDefault="00EC77ED">
      <w:pPr>
        <w:rPr>
          <w:sz w:val="24"/>
          <w:szCs w:val="24"/>
          <w:lang w:val="en-US"/>
        </w:rPr>
      </w:pPr>
      <w:r w:rsidRPr="00F35649">
        <w:rPr>
          <w:sz w:val="24"/>
          <w:szCs w:val="24"/>
          <w:lang w:val="en-US"/>
        </w:rPr>
        <w:t xml:space="preserve">This Policy is designed to ensure that HOP complies with the 7 key GDPR principles set out above in the way that it retains and deletes </w:t>
      </w:r>
      <w:r w:rsidR="00D07198" w:rsidRPr="00F35649">
        <w:rPr>
          <w:sz w:val="24"/>
          <w:szCs w:val="24"/>
          <w:lang w:val="en-US"/>
        </w:rPr>
        <w:t>any</w:t>
      </w:r>
      <w:r w:rsidRPr="00F35649">
        <w:rPr>
          <w:sz w:val="24"/>
          <w:szCs w:val="24"/>
          <w:lang w:val="en-US"/>
        </w:rPr>
        <w:t xml:space="preserve"> personal information</w:t>
      </w:r>
      <w:r w:rsidR="00D07198" w:rsidRPr="00F35649">
        <w:rPr>
          <w:sz w:val="24"/>
          <w:szCs w:val="24"/>
          <w:lang w:val="en-US"/>
        </w:rPr>
        <w:t xml:space="preserve"> that it gathers in order to fulfil its responsibilities</w:t>
      </w:r>
      <w:r w:rsidRPr="00F35649">
        <w:rPr>
          <w:sz w:val="24"/>
          <w:szCs w:val="24"/>
          <w:lang w:val="en-US"/>
        </w:rPr>
        <w:t xml:space="preserve">.  </w:t>
      </w:r>
      <w:r w:rsidR="00E56BA0" w:rsidRPr="00F35649">
        <w:rPr>
          <w:sz w:val="24"/>
          <w:szCs w:val="24"/>
          <w:lang w:val="en-US"/>
        </w:rPr>
        <w:t xml:space="preserve">It sets </w:t>
      </w:r>
      <w:proofErr w:type="gramStart"/>
      <w:r w:rsidR="00E56BA0" w:rsidRPr="00F35649">
        <w:rPr>
          <w:sz w:val="24"/>
          <w:szCs w:val="24"/>
          <w:lang w:val="en-US"/>
        </w:rPr>
        <w:t>out :</w:t>
      </w:r>
      <w:proofErr w:type="gramEnd"/>
      <w:r w:rsidR="00E56BA0" w:rsidRPr="00F35649">
        <w:rPr>
          <w:sz w:val="24"/>
          <w:szCs w:val="24"/>
          <w:lang w:val="en-US"/>
        </w:rPr>
        <w:t xml:space="preserve"> </w:t>
      </w:r>
    </w:p>
    <w:p w14:paraId="4E8A5784" w14:textId="77777777" w:rsidR="00E56BA0" w:rsidRPr="00F35649" w:rsidRDefault="00E56BA0" w:rsidP="00E56BA0">
      <w:pPr>
        <w:pStyle w:val="ListParagraph"/>
        <w:numPr>
          <w:ilvl w:val="0"/>
          <w:numId w:val="7"/>
        </w:numPr>
        <w:rPr>
          <w:sz w:val="24"/>
          <w:szCs w:val="24"/>
          <w:lang w:val="en-US"/>
        </w:rPr>
      </w:pPr>
      <w:r w:rsidRPr="00F35649">
        <w:rPr>
          <w:sz w:val="24"/>
          <w:szCs w:val="24"/>
          <w:lang w:val="en-US"/>
        </w:rPr>
        <w:t>What personal data HOP will collect, and how;</w:t>
      </w:r>
    </w:p>
    <w:p w14:paraId="2C4C3F7E" w14:textId="77777777" w:rsidR="00E56BA0" w:rsidRPr="00F35649" w:rsidRDefault="00E56BA0" w:rsidP="00E56BA0">
      <w:pPr>
        <w:pStyle w:val="ListParagraph"/>
        <w:numPr>
          <w:ilvl w:val="0"/>
          <w:numId w:val="7"/>
        </w:numPr>
        <w:rPr>
          <w:sz w:val="24"/>
          <w:szCs w:val="24"/>
          <w:lang w:val="en-US"/>
        </w:rPr>
      </w:pPr>
      <w:r w:rsidRPr="00F35649">
        <w:rPr>
          <w:sz w:val="24"/>
          <w:szCs w:val="24"/>
          <w:lang w:val="en-US"/>
        </w:rPr>
        <w:t>How data will be stored and kept;</w:t>
      </w:r>
    </w:p>
    <w:p w14:paraId="042C84C4" w14:textId="77777777" w:rsidR="00E56BA0" w:rsidRPr="00F35649" w:rsidRDefault="00E56BA0" w:rsidP="00E56BA0">
      <w:pPr>
        <w:pStyle w:val="ListParagraph"/>
        <w:numPr>
          <w:ilvl w:val="0"/>
          <w:numId w:val="7"/>
        </w:numPr>
        <w:rPr>
          <w:sz w:val="24"/>
          <w:szCs w:val="24"/>
          <w:lang w:val="en-US"/>
        </w:rPr>
      </w:pPr>
      <w:r w:rsidRPr="00F35649">
        <w:rPr>
          <w:sz w:val="24"/>
          <w:szCs w:val="24"/>
          <w:lang w:val="en-US"/>
        </w:rPr>
        <w:t>How long data will be retained, and when/how it will be deleted.</w:t>
      </w:r>
    </w:p>
    <w:p w14:paraId="3AEE0B53" w14:textId="77777777" w:rsidR="00F83489" w:rsidRPr="00F35649" w:rsidRDefault="00EC77ED">
      <w:pPr>
        <w:rPr>
          <w:sz w:val="24"/>
          <w:szCs w:val="24"/>
          <w:lang w:val="en-US"/>
        </w:rPr>
      </w:pPr>
      <w:r w:rsidRPr="00F35649">
        <w:rPr>
          <w:sz w:val="24"/>
          <w:szCs w:val="24"/>
          <w:lang w:val="en-US"/>
        </w:rPr>
        <w:t>It is therefore particularly concerned with GDPR principles 3 (data minimization) and 5 (storage limitation), although it also describes certain aspects of how HOP ensures principle 6, (integrity and confidentiality – security).</w:t>
      </w:r>
    </w:p>
    <w:p w14:paraId="59354ADD" w14:textId="77777777" w:rsidR="005C3BCC" w:rsidRPr="00F35649" w:rsidRDefault="005C3BCC">
      <w:pPr>
        <w:rPr>
          <w:sz w:val="24"/>
          <w:szCs w:val="24"/>
          <w:lang w:val="en-US"/>
        </w:rPr>
      </w:pPr>
      <w:r w:rsidRPr="00F35649">
        <w:rPr>
          <w:sz w:val="24"/>
          <w:szCs w:val="24"/>
          <w:lang w:val="en-US"/>
        </w:rPr>
        <w:t xml:space="preserve">HOP collects personal data through 3 main </w:t>
      </w:r>
      <w:proofErr w:type="gramStart"/>
      <w:r w:rsidRPr="00F35649">
        <w:rPr>
          <w:sz w:val="24"/>
          <w:szCs w:val="24"/>
          <w:lang w:val="en-US"/>
        </w:rPr>
        <w:t>activities :</w:t>
      </w:r>
      <w:proofErr w:type="gramEnd"/>
      <w:r w:rsidRPr="00F35649">
        <w:rPr>
          <w:sz w:val="24"/>
          <w:szCs w:val="24"/>
          <w:lang w:val="en-US"/>
        </w:rPr>
        <w:t xml:space="preserve"> collation of activity registers, conducting </w:t>
      </w:r>
      <w:r w:rsidR="00525583" w:rsidRPr="00F35649">
        <w:rPr>
          <w:sz w:val="24"/>
          <w:szCs w:val="24"/>
          <w:lang w:val="en-US"/>
        </w:rPr>
        <w:t xml:space="preserve">research and </w:t>
      </w:r>
      <w:r w:rsidRPr="00F35649">
        <w:rPr>
          <w:sz w:val="24"/>
          <w:szCs w:val="24"/>
          <w:lang w:val="en-US"/>
        </w:rPr>
        <w:t>evaluation activities, and enquiries t</w:t>
      </w:r>
      <w:r w:rsidR="00D07198" w:rsidRPr="00F35649">
        <w:rPr>
          <w:sz w:val="24"/>
          <w:szCs w:val="24"/>
          <w:lang w:val="en-US"/>
        </w:rPr>
        <w:t>hrough</w:t>
      </w:r>
      <w:r w:rsidRPr="00F35649">
        <w:rPr>
          <w:sz w:val="24"/>
          <w:szCs w:val="24"/>
          <w:lang w:val="en-US"/>
        </w:rPr>
        <w:t xml:space="preserve"> the HOP website.</w:t>
      </w:r>
    </w:p>
    <w:p w14:paraId="6C85E6B6" w14:textId="77777777" w:rsidR="00525583" w:rsidRPr="00F35649" w:rsidRDefault="007C4FBB" w:rsidP="00525583">
      <w:pPr>
        <w:pStyle w:val="ListParagraph"/>
        <w:numPr>
          <w:ilvl w:val="0"/>
          <w:numId w:val="4"/>
        </w:numPr>
        <w:rPr>
          <w:b/>
          <w:sz w:val="24"/>
          <w:szCs w:val="24"/>
          <w:lang w:val="en-US"/>
        </w:rPr>
      </w:pPr>
      <w:r w:rsidRPr="00F35649">
        <w:rPr>
          <w:b/>
          <w:sz w:val="24"/>
          <w:szCs w:val="24"/>
          <w:lang w:val="en-US"/>
        </w:rPr>
        <w:t xml:space="preserve">What HOP Collects </w:t>
      </w:r>
      <w:r w:rsidR="00E56BA0" w:rsidRPr="00F35649">
        <w:rPr>
          <w:b/>
          <w:sz w:val="24"/>
          <w:szCs w:val="24"/>
          <w:lang w:val="en-US"/>
        </w:rPr>
        <w:t>&amp;</w:t>
      </w:r>
      <w:r w:rsidRPr="00F35649">
        <w:rPr>
          <w:b/>
          <w:sz w:val="24"/>
          <w:szCs w:val="24"/>
          <w:lang w:val="en-US"/>
        </w:rPr>
        <w:t xml:space="preserve"> Legal </w:t>
      </w:r>
      <w:proofErr w:type="gramStart"/>
      <w:r w:rsidRPr="00F35649">
        <w:rPr>
          <w:b/>
          <w:sz w:val="24"/>
          <w:szCs w:val="24"/>
          <w:lang w:val="en-US"/>
        </w:rPr>
        <w:t>Basis</w:t>
      </w:r>
      <w:r w:rsidR="00E56BA0" w:rsidRPr="00F35649">
        <w:rPr>
          <w:b/>
          <w:sz w:val="24"/>
          <w:szCs w:val="24"/>
          <w:lang w:val="en-US"/>
        </w:rPr>
        <w:t xml:space="preserve"> :</w:t>
      </w:r>
      <w:proofErr w:type="gramEnd"/>
    </w:p>
    <w:p w14:paraId="67F0B991" w14:textId="77777777" w:rsidR="00525583" w:rsidRPr="00F35649" w:rsidRDefault="00525583" w:rsidP="00525583">
      <w:pPr>
        <w:pStyle w:val="ListParagraph"/>
        <w:ind w:left="0"/>
        <w:rPr>
          <w:sz w:val="24"/>
          <w:szCs w:val="24"/>
          <w:lang w:val="en-US"/>
        </w:rPr>
      </w:pPr>
    </w:p>
    <w:p w14:paraId="69B2A044" w14:textId="77777777" w:rsidR="00E931CF" w:rsidRPr="00E931CF" w:rsidRDefault="00E931CF" w:rsidP="00E931CF">
      <w:pPr>
        <w:rPr>
          <w:rFonts w:ascii="Calibri" w:hAnsi="Calibri" w:cs="Calibri"/>
          <w:sz w:val="24"/>
          <w:szCs w:val="24"/>
        </w:rPr>
      </w:pPr>
      <w:r w:rsidRPr="00E931CF">
        <w:rPr>
          <w:rFonts w:ascii="Calibri" w:hAnsi="Calibri" w:cs="Calibri"/>
          <w:sz w:val="24"/>
          <w:szCs w:val="24"/>
        </w:rPr>
        <w:t xml:space="preserve">The GDPR requires us to establish a legal basis for processing personal data. For the purposes of this processing is covered under Article 6(1)a with consent for evaluation with students under 16 particularly for attainment raising activities. And GDPR Article 6 (1)(e) where processing is necessary for the performance of a task carried out in the public interest. </w:t>
      </w:r>
    </w:p>
    <w:p w14:paraId="3EAFE612" w14:textId="6BA401BB" w:rsidR="00E931CF" w:rsidRPr="00E931CF" w:rsidRDefault="00E931CF" w:rsidP="00E931CF">
      <w:pPr>
        <w:rPr>
          <w:rFonts w:ascii="Calibri" w:hAnsi="Calibri" w:cs="Calibri"/>
          <w:sz w:val="24"/>
          <w:szCs w:val="24"/>
        </w:rPr>
      </w:pPr>
      <w:r w:rsidRPr="00E931CF">
        <w:rPr>
          <w:rFonts w:ascii="Calibri" w:hAnsi="Calibri" w:cs="Calibri"/>
          <w:sz w:val="24"/>
          <w:szCs w:val="24"/>
        </w:rPr>
        <w:t xml:space="preserve">Where special category data is processed, the processing is covered under GDPR Article 9 (2) (g) where processing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subject, and Schedule 1, Part 2 (8) of the Data Protection Act 2018 where processing is necessary for the purposes of </w:t>
      </w:r>
      <w:r w:rsidRPr="00E931CF">
        <w:rPr>
          <w:rFonts w:ascii="Calibri" w:hAnsi="Calibri" w:cs="Calibri"/>
          <w:sz w:val="24"/>
          <w:szCs w:val="24"/>
        </w:rPr>
        <w:lastRenderedPageBreak/>
        <w:t>identifying the existence or absence of equality of opportunity or treatment between groups of people specified in relation to race, ethnicity and health with a view to enabling such equality to be promoted or maintained.</w:t>
      </w:r>
    </w:p>
    <w:p w14:paraId="1E786C99" w14:textId="77777777" w:rsidR="007C4FBB" w:rsidRPr="00F35649" w:rsidRDefault="007C4FBB" w:rsidP="00525583">
      <w:pPr>
        <w:pStyle w:val="ListParagraph"/>
        <w:ind w:left="0"/>
        <w:rPr>
          <w:sz w:val="24"/>
          <w:szCs w:val="24"/>
          <w:lang w:val="en-US"/>
        </w:rPr>
      </w:pPr>
      <w:r w:rsidRPr="00F35649">
        <w:rPr>
          <w:sz w:val="24"/>
          <w:szCs w:val="24"/>
          <w:lang w:val="en-US"/>
        </w:rPr>
        <w:t xml:space="preserve">For this majority of activities, HOP collects the following student </w:t>
      </w:r>
      <w:proofErr w:type="gramStart"/>
      <w:r w:rsidRPr="00F35649">
        <w:rPr>
          <w:sz w:val="24"/>
          <w:szCs w:val="24"/>
          <w:lang w:val="en-US"/>
        </w:rPr>
        <w:t>data :</w:t>
      </w:r>
      <w:proofErr w:type="gramEnd"/>
      <w:r w:rsidRPr="00F35649">
        <w:rPr>
          <w:sz w:val="24"/>
          <w:szCs w:val="24"/>
          <w:lang w:val="en-US"/>
        </w:rPr>
        <w:t xml:space="preserve"> </w:t>
      </w:r>
    </w:p>
    <w:p w14:paraId="73ECC10A" w14:textId="77777777" w:rsidR="00E931CF" w:rsidRPr="00E931CF" w:rsidRDefault="00E931CF" w:rsidP="00E931CF">
      <w:pPr>
        <w:contextualSpacing/>
        <w:rPr>
          <w:rFonts w:ascii="Calibri" w:hAnsi="Calibri" w:cs="Calibri"/>
          <w:sz w:val="24"/>
          <w:szCs w:val="24"/>
        </w:rPr>
      </w:pPr>
      <w:r w:rsidRPr="00E931CF">
        <w:rPr>
          <w:rFonts w:ascii="Calibri" w:hAnsi="Calibri" w:cs="Calibri"/>
          <w:sz w:val="24"/>
          <w:szCs w:val="24"/>
        </w:rPr>
        <w:t xml:space="preserve">Shared Personal Data shall be confined to the following categories of information relevant to the following categories of data subject </w:t>
      </w:r>
    </w:p>
    <w:p w14:paraId="5CB69830" w14:textId="77777777" w:rsidR="00E931CF" w:rsidRPr="00E931CF" w:rsidRDefault="00E931CF" w:rsidP="00E931CF">
      <w:pPr>
        <w:pStyle w:val="ListParagraph"/>
        <w:numPr>
          <w:ilvl w:val="0"/>
          <w:numId w:val="8"/>
        </w:numPr>
        <w:pBdr>
          <w:top w:val="nil"/>
          <w:left w:val="nil"/>
          <w:bottom w:val="nil"/>
          <w:right w:val="nil"/>
          <w:between w:val="nil"/>
          <w:bar w:val="nil"/>
        </w:pBdr>
        <w:spacing w:after="0" w:line="240" w:lineRule="auto"/>
        <w:rPr>
          <w:rFonts w:ascii="Calibri" w:hAnsi="Calibri" w:cs="Calibri"/>
          <w:sz w:val="24"/>
          <w:szCs w:val="24"/>
        </w:rPr>
      </w:pPr>
      <w:r w:rsidRPr="00E931CF">
        <w:rPr>
          <w:rFonts w:ascii="Calibri" w:hAnsi="Calibri" w:cs="Calibri"/>
          <w:sz w:val="24"/>
          <w:szCs w:val="24"/>
        </w:rPr>
        <w:t>Personal information including your name, postcode and date of birth</w:t>
      </w:r>
    </w:p>
    <w:p w14:paraId="63F95781" w14:textId="77777777" w:rsidR="00E931CF" w:rsidRPr="00E931CF" w:rsidRDefault="00E931CF" w:rsidP="00E931CF">
      <w:pPr>
        <w:pStyle w:val="ListParagraph"/>
        <w:numPr>
          <w:ilvl w:val="0"/>
          <w:numId w:val="8"/>
        </w:numPr>
        <w:pBdr>
          <w:top w:val="nil"/>
          <w:left w:val="nil"/>
          <w:bottom w:val="nil"/>
          <w:right w:val="nil"/>
          <w:between w:val="nil"/>
          <w:bar w:val="nil"/>
        </w:pBdr>
        <w:spacing w:after="0" w:line="240" w:lineRule="auto"/>
        <w:rPr>
          <w:rFonts w:ascii="Calibri" w:hAnsi="Calibri" w:cs="Calibri"/>
          <w:sz w:val="24"/>
          <w:szCs w:val="24"/>
        </w:rPr>
      </w:pPr>
      <w:r w:rsidRPr="00E931CF">
        <w:rPr>
          <w:rFonts w:ascii="Calibri" w:hAnsi="Calibri" w:cs="Calibri"/>
          <w:sz w:val="24"/>
          <w:szCs w:val="24"/>
        </w:rPr>
        <w:t>Personal characteristics including gender, ethnicity, disability and/or health</w:t>
      </w:r>
    </w:p>
    <w:p w14:paraId="6F9EE98B" w14:textId="77777777" w:rsidR="00E931CF" w:rsidRPr="00E931CF" w:rsidRDefault="00E931CF" w:rsidP="00E931CF">
      <w:pPr>
        <w:pStyle w:val="ListParagraph"/>
        <w:numPr>
          <w:ilvl w:val="0"/>
          <w:numId w:val="8"/>
        </w:numPr>
        <w:pBdr>
          <w:top w:val="nil"/>
          <w:left w:val="nil"/>
          <w:bottom w:val="nil"/>
          <w:right w:val="nil"/>
          <w:between w:val="nil"/>
          <w:bar w:val="nil"/>
        </w:pBdr>
        <w:spacing w:after="0" w:line="240" w:lineRule="auto"/>
        <w:rPr>
          <w:rFonts w:ascii="Calibri" w:hAnsi="Calibri" w:cs="Calibri"/>
          <w:sz w:val="24"/>
          <w:szCs w:val="24"/>
        </w:rPr>
      </w:pPr>
      <w:r w:rsidRPr="00E931CF">
        <w:rPr>
          <w:rFonts w:ascii="Calibri" w:hAnsi="Calibri" w:cs="Calibri"/>
          <w:sz w:val="24"/>
          <w:szCs w:val="24"/>
        </w:rPr>
        <w:t xml:space="preserve">Whether the data subject’s immediate family has been to university </w:t>
      </w:r>
    </w:p>
    <w:p w14:paraId="3E727919" w14:textId="77777777" w:rsidR="00E931CF" w:rsidRPr="00E931CF" w:rsidRDefault="00E931CF" w:rsidP="00E931CF">
      <w:pPr>
        <w:pStyle w:val="ListParagraph"/>
        <w:numPr>
          <w:ilvl w:val="0"/>
          <w:numId w:val="8"/>
        </w:numPr>
        <w:pBdr>
          <w:top w:val="nil"/>
          <w:left w:val="nil"/>
          <w:bottom w:val="nil"/>
          <w:right w:val="nil"/>
          <w:between w:val="nil"/>
          <w:bar w:val="nil"/>
        </w:pBdr>
        <w:spacing w:after="0" w:line="240" w:lineRule="auto"/>
        <w:rPr>
          <w:rFonts w:ascii="Calibri" w:hAnsi="Calibri" w:cs="Calibri"/>
          <w:sz w:val="24"/>
          <w:szCs w:val="24"/>
        </w:rPr>
      </w:pPr>
      <w:r w:rsidRPr="00E931CF">
        <w:rPr>
          <w:rFonts w:ascii="Calibri" w:hAnsi="Calibri" w:cs="Calibri"/>
          <w:sz w:val="24"/>
          <w:szCs w:val="24"/>
        </w:rPr>
        <w:t xml:space="preserve">Whether parent(s) have served in the Armed Forces </w:t>
      </w:r>
    </w:p>
    <w:p w14:paraId="489C9ACF" w14:textId="77777777" w:rsidR="00E931CF" w:rsidRPr="00E931CF" w:rsidRDefault="00E931CF" w:rsidP="00E931CF">
      <w:pPr>
        <w:pStyle w:val="ListParagraph"/>
        <w:numPr>
          <w:ilvl w:val="0"/>
          <w:numId w:val="8"/>
        </w:numPr>
        <w:pBdr>
          <w:top w:val="nil"/>
          <w:left w:val="nil"/>
          <w:bottom w:val="nil"/>
          <w:right w:val="nil"/>
          <w:between w:val="nil"/>
          <w:bar w:val="nil"/>
        </w:pBdr>
        <w:spacing w:after="0" w:line="240" w:lineRule="auto"/>
        <w:rPr>
          <w:rFonts w:ascii="Calibri" w:hAnsi="Calibri" w:cs="Calibri"/>
          <w:sz w:val="24"/>
          <w:szCs w:val="24"/>
        </w:rPr>
      </w:pPr>
      <w:r w:rsidRPr="00E931CF">
        <w:rPr>
          <w:rFonts w:ascii="Calibri" w:hAnsi="Calibri" w:cs="Calibri"/>
          <w:sz w:val="24"/>
          <w:szCs w:val="24"/>
        </w:rPr>
        <w:t>Whether the data subject has ever been in care or considers themselves as a young carer</w:t>
      </w:r>
    </w:p>
    <w:p w14:paraId="3AEBD22A" w14:textId="77777777" w:rsidR="00E931CF" w:rsidRPr="00E931CF" w:rsidRDefault="00E931CF" w:rsidP="00E931CF">
      <w:pPr>
        <w:pStyle w:val="ListParagraph"/>
        <w:numPr>
          <w:ilvl w:val="0"/>
          <w:numId w:val="8"/>
        </w:numPr>
        <w:pBdr>
          <w:top w:val="nil"/>
          <w:left w:val="nil"/>
          <w:bottom w:val="nil"/>
          <w:right w:val="nil"/>
          <w:between w:val="nil"/>
          <w:bar w:val="nil"/>
        </w:pBdr>
        <w:spacing w:after="0" w:line="240" w:lineRule="auto"/>
        <w:rPr>
          <w:rFonts w:ascii="Calibri" w:hAnsi="Calibri" w:cs="Calibri"/>
          <w:sz w:val="24"/>
          <w:szCs w:val="24"/>
        </w:rPr>
      </w:pPr>
      <w:r w:rsidRPr="00E931CF">
        <w:rPr>
          <w:rFonts w:ascii="Calibri" w:hAnsi="Calibri" w:cs="Calibri"/>
          <w:sz w:val="24"/>
          <w:szCs w:val="24"/>
        </w:rPr>
        <w:t>Attainment-related information such as predicted grades and exam outcomes</w:t>
      </w:r>
    </w:p>
    <w:p w14:paraId="03EA5C5E" w14:textId="77777777" w:rsidR="00E931CF" w:rsidRPr="00E931CF" w:rsidRDefault="00E931CF" w:rsidP="00E931CF">
      <w:pPr>
        <w:pStyle w:val="ListParagraph"/>
        <w:numPr>
          <w:ilvl w:val="0"/>
          <w:numId w:val="8"/>
        </w:numPr>
        <w:pBdr>
          <w:top w:val="nil"/>
          <w:left w:val="nil"/>
          <w:bottom w:val="nil"/>
          <w:right w:val="nil"/>
          <w:between w:val="nil"/>
          <w:bar w:val="nil"/>
        </w:pBdr>
        <w:spacing w:after="0" w:line="240" w:lineRule="auto"/>
        <w:rPr>
          <w:rFonts w:ascii="Calibri" w:hAnsi="Calibri" w:cs="Calibri"/>
          <w:sz w:val="24"/>
          <w:szCs w:val="24"/>
        </w:rPr>
      </w:pPr>
      <w:r w:rsidRPr="00E931CF">
        <w:rPr>
          <w:rFonts w:ascii="Calibri" w:hAnsi="Calibri" w:cs="Calibri"/>
          <w:sz w:val="24"/>
          <w:szCs w:val="24"/>
        </w:rPr>
        <w:t>Pupil Premium and Free School Meal status</w:t>
      </w:r>
    </w:p>
    <w:p w14:paraId="50E64416" w14:textId="77777777" w:rsidR="00E931CF" w:rsidRPr="00E931CF" w:rsidRDefault="00E931CF" w:rsidP="00E931CF">
      <w:pPr>
        <w:numPr>
          <w:ilvl w:val="0"/>
          <w:numId w:val="8"/>
        </w:numPr>
        <w:pBdr>
          <w:top w:val="nil"/>
          <w:left w:val="nil"/>
          <w:bottom w:val="nil"/>
          <w:right w:val="nil"/>
          <w:between w:val="nil"/>
          <w:bar w:val="nil"/>
        </w:pBdr>
        <w:tabs>
          <w:tab w:val="left" w:pos="3016"/>
        </w:tabs>
        <w:spacing w:after="200" w:line="276" w:lineRule="auto"/>
        <w:rPr>
          <w:rFonts w:ascii="Calibri" w:hAnsi="Calibri" w:cs="Calibri"/>
          <w:color w:val="000000"/>
          <w:sz w:val="24"/>
          <w:szCs w:val="24"/>
          <w:u w:color="000000"/>
          <w:lang w:eastAsia="en-GB"/>
        </w:rPr>
      </w:pPr>
      <w:r w:rsidRPr="00E931CF">
        <w:rPr>
          <w:rFonts w:ascii="Calibri" w:hAnsi="Calibri" w:cs="Calibri"/>
          <w:color w:val="000000"/>
          <w:sz w:val="24"/>
          <w:szCs w:val="24"/>
          <w:u w:color="000000"/>
          <w:lang w:eastAsia="en-GB"/>
        </w:rPr>
        <w:t xml:space="preserve">Provision of data on learner profiles such as personal characteristics and changes in progress </w:t>
      </w:r>
    </w:p>
    <w:p w14:paraId="2CCED3D7" w14:textId="77777777" w:rsidR="00E931CF" w:rsidRPr="00E931CF" w:rsidRDefault="00E931CF" w:rsidP="00E931CF">
      <w:pPr>
        <w:numPr>
          <w:ilvl w:val="0"/>
          <w:numId w:val="8"/>
        </w:numPr>
        <w:pBdr>
          <w:top w:val="nil"/>
          <w:left w:val="nil"/>
          <w:bottom w:val="nil"/>
          <w:right w:val="nil"/>
          <w:between w:val="nil"/>
          <w:bar w:val="nil"/>
        </w:pBdr>
        <w:tabs>
          <w:tab w:val="left" w:pos="3016"/>
        </w:tabs>
        <w:spacing w:after="200" w:line="276" w:lineRule="auto"/>
        <w:rPr>
          <w:rFonts w:ascii="Calibri" w:hAnsi="Calibri" w:cs="Calibri"/>
          <w:color w:val="000000"/>
          <w:sz w:val="24"/>
          <w:szCs w:val="24"/>
          <w:u w:color="000000"/>
          <w:lang w:eastAsia="en-GB"/>
        </w:rPr>
      </w:pPr>
      <w:r w:rsidRPr="00E931CF">
        <w:rPr>
          <w:rFonts w:ascii="Calibri" w:hAnsi="Calibri" w:cs="Calibri"/>
          <w:sz w:val="24"/>
          <w:szCs w:val="24"/>
        </w:rPr>
        <w:t>Whether the individual is estranged from family.</w:t>
      </w:r>
    </w:p>
    <w:p w14:paraId="15A19C66" w14:textId="77777777" w:rsidR="00E931CF" w:rsidRPr="00E931CF" w:rsidRDefault="00E931CF" w:rsidP="00E931CF">
      <w:pPr>
        <w:numPr>
          <w:ilvl w:val="0"/>
          <w:numId w:val="8"/>
        </w:numPr>
        <w:pBdr>
          <w:top w:val="nil"/>
          <w:left w:val="nil"/>
          <w:bottom w:val="nil"/>
          <w:right w:val="nil"/>
          <w:between w:val="nil"/>
          <w:bar w:val="nil"/>
        </w:pBdr>
        <w:tabs>
          <w:tab w:val="left" w:pos="3016"/>
        </w:tabs>
        <w:suppressAutoHyphens/>
        <w:spacing w:before="120" w:after="120" w:line="360" w:lineRule="auto"/>
        <w:jc w:val="both"/>
        <w:rPr>
          <w:rStyle w:val="normaltextrun"/>
          <w:rFonts w:ascii="Calibri" w:hAnsi="Calibri" w:cs="Calibri"/>
          <w:sz w:val="24"/>
          <w:szCs w:val="24"/>
        </w:rPr>
      </w:pPr>
      <w:r w:rsidRPr="00E931CF">
        <w:rPr>
          <w:rStyle w:val="normaltextrun"/>
          <w:rFonts w:ascii="Calibri" w:hAnsi="Calibri" w:cs="Calibri"/>
          <w:sz w:val="24"/>
          <w:szCs w:val="24"/>
        </w:rPr>
        <w:t>whether the individual is/has been in local authority care (looked after status).</w:t>
      </w:r>
    </w:p>
    <w:p w14:paraId="73F9BEDB" w14:textId="77777777" w:rsidR="00E931CF" w:rsidRPr="00E931CF" w:rsidRDefault="00E931CF" w:rsidP="00E931CF">
      <w:pPr>
        <w:pStyle w:val="ListParagraph"/>
        <w:numPr>
          <w:ilvl w:val="0"/>
          <w:numId w:val="8"/>
        </w:numPr>
        <w:pBdr>
          <w:top w:val="nil"/>
          <w:left w:val="nil"/>
          <w:bottom w:val="nil"/>
          <w:right w:val="nil"/>
          <w:between w:val="nil"/>
          <w:bar w:val="nil"/>
        </w:pBdr>
        <w:tabs>
          <w:tab w:val="left" w:pos="2592"/>
          <w:tab w:val="left" w:pos="3456"/>
          <w:tab w:val="left" w:pos="4320"/>
          <w:tab w:val="left" w:pos="5184"/>
          <w:tab w:val="left" w:pos="6048"/>
          <w:tab w:val="left" w:pos="6912"/>
          <w:tab w:val="left" w:pos="7776"/>
          <w:tab w:val="left" w:pos="8520"/>
        </w:tabs>
        <w:suppressAutoHyphens/>
        <w:spacing w:before="120" w:after="120" w:line="360" w:lineRule="auto"/>
        <w:contextualSpacing w:val="0"/>
        <w:jc w:val="both"/>
        <w:rPr>
          <w:rFonts w:ascii="Calibri" w:hAnsi="Calibri" w:cs="Calibri"/>
          <w:sz w:val="24"/>
          <w:szCs w:val="24"/>
        </w:rPr>
      </w:pPr>
      <w:r w:rsidRPr="00E931CF">
        <w:rPr>
          <w:rStyle w:val="normaltextrun"/>
          <w:rFonts w:ascii="Calibri" w:hAnsi="Calibri" w:cs="Calibri"/>
          <w:sz w:val="24"/>
          <w:szCs w:val="24"/>
        </w:rPr>
        <w:t>whether the individual is a refugee or asylum seeker.</w:t>
      </w:r>
    </w:p>
    <w:p w14:paraId="586A9F15" w14:textId="77777777" w:rsidR="00061C20" w:rsidRPr="00F35649" w:rsidRDefault="00061C20" w:rsidP="00061C20">
      <w:pPr>
        <w:spacing w:after="0"/>
        <w:rPr>
          <w:sz w:val="24"/>
          <w:szCs w:val="24"/>
          <w:lang w:val="en-US"/>
        </w:rPr>
      </w:pPr>
    </w:p>
    <w:p w14:paraId="0D65D85A" w14:textId="77777777" w:rsidR="00EC77ED" w:rsidRPr="00F35649" w:rsidRDefault="00EC77ED" w:rsidP="007C4FBB">
      <w:pPr>
        <w:pStyle w:val="ListParagraph"/>
        <w:numPr>
          <w:ilvl w:val="0"/>
          <w:numId w:val="4"/>
        </w:numPr>
        <w:rPr>
          <w:b/>
          <w:sz w:val="24"/>
          <w:szCs w:val="24"/>
          <w:lang w:val="en-US"/>
        </w:rPr>
      </w:pPr>
      <w:r w:rsidRPr="00F35649">
        <w:rPr>
          <w:b/>
          <w:sz w:val="24"/>
          <w:szCs w:val="24"/>
          <w:lang w:val="en-US"/>
        </w:rPr>
        <w:t xml:space="preserve">Student data collected via Activity </w:t>
      </w:r>
      <w:proofErr w:type="gramStart"/>
      <w:r w:rsidRPr="00F35649">
        <w:rPr>
          <w:b/>
          <w:sz w:val="24"/>
          <w:szCs w:val="24"/>
          <w:lang w:val="en-US"/>
        </w:rPr>
        <w:t>Registers :</w:t>
      </w:r>
      <w:proofErr w:type="gramEnd"/>
    </w:p>
    <w:p w14:paraId="1729A181" w14:textId="77777777" w:rsidR="00EC77ED" w:rsidRPr="00F35649" w:rsidRDefault="00EC77ED" w:rsidP="00EC77ED">
      <w:pPr>
        <w:pStyle w:val="ListParagraph"/>
        <w:rPr>
          <w:sz w:val="24"/>
          <w:szCs w:val="24"/>
          <w:lang w:val="en-US"/>
        </w:rPr>
      </w:pPr>
    </w:p>
    <w:p w14:paraId="33259D2B" w14:textId="77777777" w:rsidR="00EC77ED" w:rsidRPr="00F35649" w:rsidRDefault="00EC77ED" w:rsidP="00EC77ED">
      <w:pPr>
        <w:pStyle w:val="ListParagraph"/>
        <w:ind w:left="0"/>
        <w:rPr>
          <w:sz w:val="24"/>
          <w:szCs w:val="24"/>
          <w:lang w:val="en-US"/>
        </w:rPr>
      </w:pPr>
      <w:r w:rsidRPr="00F35649">
        <w:rPr>
          <w:sz w:val="24"/>
          <w:szCs w:val="24"/>
          <w:lang w:val="en-US"/>
        </w:rPr>
        <w:t xml:space="preserve">The most significant way in which HOP collects and processes personal student data is through the collation of activity registers </w:t>
      </w:r>
      <w:r w:rsidR="00F75A2D" w:rsidRPr="00F35649">
        <w:rPr>
          <w:sz w:val="24"/>
          <w:szCs w:val="24"/>
          <w:lang w:val="en-US"/>
        </w:rPr>
        <w:t xml:space="preserve">from </w:t>
      </w:r>
      <w:r w:rsidR="00127EA4" w:rsidRPr="00F35649">
        <w:rPr>
          <w:sz w:val="24"/>
          <w:szCs w:val="24"/>
          <w:lang w:val="en-US"/>
        </w:rPr>
        <w:t>schools &amp; colleges.</w:t>
      </w:r>
    </w:p>
    <w:p w14:paraId="450B4327" w14:textId="77777777" w:rsidR="00F20710" w:rsidRPr="00F35649" w:rsidRDefault="00F20710" w:rsidP="00EC77ED">
      <w:pPr>
        <w:pStyle w:val="ListParagraph"/>
        <w:ind w:left="0"/>
        <w:rPr>
          <w:sz w:val="24"/>
          <w:szCs w:val="24"/>
          <w:lang w:val="en-US"/>
        </w:rPr>
      </w:pPr>
    </w:p>
    <w:p w14:paraId="5C1C0269" w14:textId="22B758CA" w:rsidR="00F20710" w:rsidRPr="00F35649" w:rsidRDefault="00F20710" w:rsidP="00EC77ED">
      <w:pPr>
        <w:pStyle w:val="ListParagraph"/>
        <w:ind w:left="0"/>
        <w:rPr>
          <w:sz w:val="24"/>
          <w:szCs w:val="24"/>
          <w:lang w:val="en-US"/>
        </w:rPr>
      </w:pPr>
      <w:r w:rsidRPr="00F35649">
        <w:rPr>
          <w:sz w:val="24"/>
          <w:szCs w:val="24"/>
          <w:lang w:val="en-US"/>
        </w:rPr>
        <w:t xml:space="preserve">To ensure the security of personal data on registers, a secure </w:t>
      </w:r>
      <w:r w:rsidR="00F93ED4">
        <w:rPr>
          <w:sz w:val="24"/>
          <w:szCs w:val="24"/>
          <w:lang w:val="en-US"/>
        </w:rPr>
        <w:t>Teams</w:t>
      </w:r>
      <w:r w:rsidRPr="00F35649">
        <w:rPr>
          <w:sz w:val="24"/>
          <w:szCs w:val="24"/>
          <w:lang w:val="en-US"/>
        </w:rPr>
        <w:t xml:space="preserve"> folder is set up and allocated to each institution which may only be accessed by their allocated HOP Engagement Coordinator, the HOP Data &amp; Evaluation Assistant (who is responsible for checking and uploading registers to the HEAT database), and the nominated contact</w:t>
      </w:r>
      <w:r w:rsidR="00EB2E35" w:rsidRPr="00F35649">
        <w:rPr>
          <w:sz w:val="24"/>
          <w:szCs w:val="24"/>
          <w:lang w:val="en-US"/>
        </w:rPr>
        <w:t>/s (maximum of 2 persons)</w:t>
      </w:r>
      <w:r w:rsidRPr="00F35649">
        <w:rPr>
          <w:sz w:val="24"/>
          <w:szCs w:val="24"/>
          <w:lang w:val="en-US"/>
        </w:rPr>
        <w:t xml:space="preserve"> within that institution</w:t>
      </w:r>
      <w:r w:rsidR="00127EA4" w:rsidRPr="00F35649">
        <w:rPr>
          <w:rStyle w:val="FootnoteReference"/>
          <w:sz w:val="24"/>
          <w:szCs w:val="24"/>
          <w:lang w:val="en-US"/>
        </w:rPr>
        <w:footnoteReference w:id="1"/>
      </w:r>
      <w:r w:rsidRPr="00F35649">
        <w:rPr>
          <w:sz w:val="24"/>
          <w:szCs w:val="24"/>
          <w:lang w:val="en-US"/>
        </w:rPr>
        <w:t>.</w:t>
      </w:r>
    </w:p>
    <w:p w14:paraId="39956EC8" w14:textId="77777777" w:rsidR="00E56FE3" w:rsidRPr="00F35649" w:rsidRDefault="00E56FE3" w:rsidP="00EC77ED">
      <w:pPr>
        <w:pStyle w:val="ListParagraph"/>
        <w:ind w:left="0"/>
        <w:rPr>
          <w:sz w:val="24"/>
          <w:szCs w:val="24"/>
          <w:lang w:val="en-US"/>
        </w:rPr>
      </w:pPr>
    </w:p>
    <w:p w14:paraId="34C7B311" w14:textId="09968DD1" w:rsidR="00E56FE3" w:rsidRPr="00F35649" w:rsidRDefault="00E56FE3" w:rsidP="00EC77ED">
      <w:pPr>
        <w:pStyle w:val="ListParagraph"/>
        <w:ind w:left="0"/>
        <w:rPr>
          <w:sz w:val="24"/>
          <w:szCs w:val="24"/>
          <w:lang w:val="en-US"/>
        </w:rPr>
      </w:pPr>
      <w:r w:rsidRPr="00F35649">
        <w:rPr>
          <w:sz w:val="24"/>
          <w:szCs w:val="24"/>
          <w:lang w:val="en-US"/>
        </w:rPr>
        <w:t>HOP will conduct an audit of all</w:t>
      </w:r>
      <w:r w:rsidR="00127EA4" w:rsidRPr="00F35649">
        <w:rPr>
          <w:sz w:val="24"/>
          <w:szCs w:val="24"/>
          <w:lang w:val="en-US"/>
        </w:rPr>
        <w:t xml:space="preserve"> such school/college folders on</w:t>
      </w:r>
      <w:r w:rsidRPr="00F35649">
        <w:rPr>
          <w:sz w:val="24"/>
          <w:szCs w:val="24"/>
          <w:lang w:val="en-US"/>
        </w:rPr>
        <w:t xml:space="preserve"> </w:t>
      </w:r>
      <w:r w:rsidR="00F93ED4">
        <w:rPr>
          <w:sz w:val="24"/>
          <w:szCs w:val="24"/>
          <w:lang w:val="en-US"/>
        </w:rPr>
        <w:t>Teams</w:t>
      </w:r>
      <w:r w:rsidR="008D01FF">
        <w:rPr>
          <w:sz w:val="24"/>
          <w:szCs w:val="24"/>
          <w:lang w:val="en-US"/>
        </w:rPr>
        <w:t xml:space="preserve"> </w:t>
      </w:r>
      <w:r w:rsidRPr="00F35649">
        <w:rPr>
          <w:sz w:val="24"/>
          <w:szCs w:val="24"/>
          <w:lang w:val="en-US"/>
        </w:rPr>
        <w:t xml:space="preserve">at the end of each academic </w:t>
      </w:r>
      <w:r w:rsidR="00F93ED4" w:rsidRPr="00F35649">
        <w:rPr>
          <w:sz w:val="24"/>
          <w:szCs w:val="24"/>
          <w:lang w:val="en-US"/>
        </w:rPr>
        <w:t>term and</w:t>
      </w:r>
      <w:r w:rsidRPr="00F35649">
        <w:rPr>
          <w:sz w:val="24"/>
          <w:szCs w:val="24"/>
          <w:lang w:val="en-US"/>
        </w:rPr>
        <w:t xml:space="preserve"> ensure that any activity register which was received 12 months or more ago is permanently deleted from </w:t>
      </w:r>
      <w:r w:rsidR="00F93ED4">
        <w:rPr>
          <w:sz w:val="24"/>
          <w:szCs w:val="24"/>
          <w:lang w:val="en-US"/>
        </w:rPr>
        <w:t>Teams</w:t>
      </w:r>
      <w:r w:rsidRPr="00F35649">
        <w:rPr>
          <w:sz w:val="24"/>
          <w:szCs w:val="24"/>
          <w:lang w:val="en-US"/>
        </w:rPr>
        <w:t>.</w:t>
      </w:r>
    </w:p>
    <w:p w14:paraId="6C2D66CB" w14:textId="77777777" w:rsidR="00E56FE3" w:rsidRPr="00F35649" w:rsidRDefault="00E56FE3" w:rsidP="00EC77ED">
      <w:pPr>
        <w:pStyle w:val="ListParagraph"/>
        <w:ind w:left="0"/>
        <w:rPr>
          <w:sz w:val="24"/>
          <w:szCs w:val="24"/>
          <w:lang w:val="en-US"/>
        </w:rPr>
      </w:pPr>
    </w:p>
    <w:p w14:paraId="24CD6EDC" w14:textId="77777777" w:rsidR="00E56FE3" w:rsidRDefault="00E56FE3" w:rsidP="00EC77ED">
      <w:pPr>
        <w:pStyle w:val="ListParagraph"/>
        <w:ind w:left="0"/>
        <w:rPr>
          <w:sz w:val="24"/>
          <w:szCs w:val="24"/>
          <w:lang w:val="en-US"/>
        </w:rPr>
      </w:pPr>
      <w:r w:rsidRPr="00F35649">
        <w:rPr>
          <w:sz w:val="24"/>
          <w:szCs w:val="24"/>
          <w:lang w:val="en-US"/>
        </w:rPr>
        <w:t xml:space="preserve">As per the data sharing agreement set out in HOP’s grant offer letters to institutions, and the privacy notice shared with activity beneficiaries, personal data from registers is </w:t>
      </w:r>
      <w:r w:rsidRPr="00F35649">
        <w:rPr>
          <w:sz w:val="24"/>
          <w:szCs w:val="24"/>
          <w:lang w:val="en-US"/>
        </w:rPr>
        <w:lastRenderedPageBreak/>
        <w:t xml:space="preserve">uploaded to the HEAT (Higher Education Activity Tracker) database.  </w:t>
      </w:r>
      <w:r w:rsidR="00EB403D" w:rsidRPr="00F35649">
        <w:rPr>
          <w:sz w:val="24"/>
          <w:szCs w:val="24"/>
          <w:lang w:val="en-US"/>
        </w:rPr>
        <w:t>Arrangements for the retention and deletion of this data then fall under HEAT’s own retention and deletion policy</w:t>
      </w:r>
      <w:r w:rsidR="00C87D63">
        <w:rPr>
          <w:sz w:val="24"/>
          <w:szCs w:val="24"/>
          <w:lang w:val="en-US"/>
        </w:rPr>
        <w:t xml:space="preserve"> as set out in its privacy policy which can be accessed via this weblink : </w:t>
      </w:r>
      <w:hyperlink r:id="rId8" w:history="1">
        <w:r w:rsidR="00C87D63" w:rsidRPr="000F2C19">
          <w:rPr>
            <w:rStyle w:val="Hyperlink"/>
            <w:sz w:val="24"/>
            <w:szCs w:val="24"/>
            <w:lang w:val="en-US"/>
          </w:rPr>
          <w:t>https://heat.ac.uk/privacy-notice/</w:t>
        </w:r>
      </w:hyperlink>
    </w:p>
    <w:p w14:paraId="7822C429" w14:textId="77777777" w:rsidR="00C87D63" w:rsidRDefault="00C87D63" w:rsidP="00EC77ED">
      <w:pPr>
        <w:pStyle w:val="ListParagraph"/>
        <w:ind w:left="0"/>
        <w:rPr>
          <w:sz w:val="24"/>
          <w:szCs w:val="24"/>
          <w:lang w:val="en-US"/>
        </w:rPr>
      </w:pPr>
    </w:p>
    <w:p w14:paraId="68CC5BB8" w14:textId="0B6605D0" w:rsidR="00C87D63" w:rsidRDefault="00C87D63" w:rsidP="00EC77ED">
      <w:pPr>
        <w:pStyle w:val="ListParagraph"/>
        <w:ind w:left="0"/>
        <w:rPr>
          <w:sz w:val="24"/>
          <w:szCs w:val="24"/>
          <w:lang w:val="en-US"/>
        </w:rPr>
      </w:pPr>
      <w:r w:rsidRPr="00F35649">
        <w:rPr>
          <w:sz w:val="24"/>
          <w:szCs w:val="24"/>
          <w:lang w:val="en-US"/>
        </w:rPr>
        <w:t xml:space="preserve">As per the data sharing agreement set out in HOP’s </w:t>
      </w:r>
      <w:r w:rsidR="00E931CF">
        <w:rPr>
          <w:sz w:val="24"/>
          <w:szCs w:val="24"/>
          <w:lang w:val="en-US"/>
        </w:rPr>
        <w:t>engagement grant</w:t>
      </w:r>
      <w:r w:rsidRPr="00F35649">
        <w:rPr>
          <w:sz w:val="24"/>
          <w:szCs w:val="24"/>
          <w:lang w:val="en-US"/>
        </w:rPr>
        <w:t xml:space="preserve"> offer letters to institutions, and the privacy notice shared with activity beneficiaries, personal data from registers is</w:t>
      </w:r>
      <w:r>
        <w:rPr>
          <w:sz w:val="24"/>
          <w:szCs w:val="24"/>
          <w:lang w:val="en-US"/>
        </w:rPr>
        <w:t xml:space="preserve"> shared by the HEAT service with the Higher Education Statistics Agency (HESA).  HESA is a Government body which collects, quality assures and analyses student information, including using this information to track students’ progress into Higher Education.  Arrangements for the retention and deletion of this data then fall under HESA’s own retention and deletion policy as set out in its privacy policy which can be accessed via this </w:t>
      </w:r>
      <w:proofErr w:type="gramStart"/>
      <w:r>
        <w:rPr>
          <w:sz w:val="24"/>
          <w:szCs w:val="24"/>
          <w:lang w:val="en-US"/>
        </w:rPr>
        <w:t>weblink :</w:t>
      </w:r>
      <w:proofErr w:type="gramEnd"/>
      <w:r>
        <w:rPr>
          <w:sz w:val="24"/>
          <w:szCs w:val="24"/>
          <w:lang w:val="en-US"/>
        </w:rPr>
        <w:t xml:space="preserve"> </w:t>
      </w:r>
    </w:p>
    <w:p w14:paraId="02E78162" w14:textId="77777777" w:rsidR="00EB403D" w:rsidRDefault="00C87D63" w:rsidP="00EC77ED">
      <w:pPr>
        <w:pStyle w:val="ListParagraph"/>
        <w:ind w:left="0"/>
        <w:rPr>
          <w:sz w:val="24"/>
          <w:szCs w:val="24"/>
          <w:lang w:val="en-US"/>
        </w:rPr>
      </w:pPr>
      <w:hyperlink r:id="rId9" w:history="1">
        <w:r w:rsidRPr="000F2C19">
          <w:rPr>
            <w:rStyle w:val="Hyperlink"/>
            <w:sz w:val="24"/>
            <w:szCs w:val="24"/>
            <w:lang w:val="en-US"/>
          </w:rPr>
          <w:t>https://www.hesa.ac.uk/about/website/privacy</w:t>
        </w:r>
      </w:hyperlink>
      <w:r>
        <w:rPr>
          <w:sz w:val="24"/>
          <w:szCs w:val="24"/>
          <w:lang w:val="en-US"/>
        </w:rPr>
        <w:t xml:space="preserve"> </w:t>
      </w:r>
    </w:p>
    <w:p w14:paraId="065B306C" w14:textId="77777777" w:rsidR="00C87D63" w:rsidRPr="00F35649" w:rsidRDefault="00C87D63" w:rsidP="00EC77ED">
      <w:pPr>
        <w:pStyle w:val="ListParagraph"/>
        <w:ind w:left="0"/>
        <w:rPr>
          <w:sz w:val="24"/>
          <w:szCs w:val="24"/>
          <w:lang w:val="en-US"/>
        </w:rPr>
      </w:pPr>
    </w:p>
    <w:p w14:paraId="735D4BF7" w14:textId="77777777" w:rsidR="00EB403D" w:rsidRPr="00F35649" w:rsidRDefault="00EB403D" w:rsidP="007C4FBB">
      <w:pPr>
        <w:pStyle w:val="ListParagraph"/>
        <w:numPr>
          <w:ilvl w:val="0"/>
          <w:numId w:val="4"/>
        </w:numPr>
        <w:rPr>
          <w:b/>
          <w:sz w:val="24"/>
          <w:szCs w:val="24"/>
          <w:lang w:val="en-US"/>
        </w:rPr>
      </w:pPr>
      <w:r w:rsidRPr="00F35649">
        <w:rPr>
          <w:b/>
          <w:sz w:val="24"/>
          <w:szCs w:val="24"/>
          <w:lang w:val="en-US"/>
        </w:rPr>
        <w:t xml:space="preserve">Student data collected through evaluation </w:t>
      </w:r>
      <w:proofErr w:type="gramStart"/>
      <w:r w:rsidRPr="00F35649">
        <w:rPr>
          <w:b/>
          <w:sz w:val="24"/>
          <w:szCs w:val="24"/>
          <w:lang w:val="en-US"/>
        </w:rPr>
        <w:t>activities :</w:t>
      </w:r>
      <w:proofErr w:type="gramEnd"/>
      <w:r w:rsidRPr="00F35649">
        <w:rPr>
          <w:b/>
          <w:sz w:val="24"/>
          <w:szCs w:val="24"/>
          <w:lang w:val="en-US"/>
        </w:rPr>
        <w:t xml:space="preserve"> </w:t>
      </w:r>
    </w:p>
    <w:p w14:paraId="5D38446C" w14:textId="77777777" w:rsidR="00EB403D" w:rsidRPr="00F35649" w:rsidRDefault="00EB403D" w:rsidP="00EB403D">
      <w:pPr>
        <w:rPr>
          <w:sz w:val="24"/>
          <w:szCs w:val="24"/>
          <w:lang w:val="en-US"/>
        </w:rPr>
      </w:pPr>
      <w:bookmarkStart w:id="0" w:name="_Hlk87978786"/>
      <w:r w:rsidRPr="00F35649">
        <w:rPr>
          <w:sz w:val="24"/>
          <w:szCs w:val="24"/>
          <w:lang w:val="en-US"/>
        </w:rPr>
        <w:t xml:space="preserve">HOP is also required by OfS to conduct qualitative evaluation activities to collate evidence on ‘what works’ in widening participation activity, and why.  To achieve this, the HOP Evaluation team may carry out a range of activities with learners to collect attitudinal data and data on ‘distance travelled’ </w:t>
      </w:r>
      <w:proofErr w:type="gramStart"/>
      <w:r w:rsidRPr="00F35649">
        <w:rPr>
          <w:sz w:val="24"/>
          <w:szCs w:val="24"/>
          <w:lang w:val="en-US"/>
        </w:rPr>
        <w:t>as a result of</w:t>
      </w:r>
      <w:proofErr w:type="gramEnd"/>
      <w:r w:rsidRPr="00F35649">
        <w:rPr>
          <w:sz w:val="24"/>
          <w:szCs w:val="24"/>
          <w:lang w:val="en-US"/>
        </w:rPr>
        <w:t xml:space="preserve"> our activities, </w:t>
      </w:r>
      <w:proofErr w:type="gramStart"/>
      <w:r w:rsidRPr="00F35649">
        <w:rPr>
          <w:sz w:val="24"/>
          <w:szCs w:val="24"/>
          <w:lang w:val="en-US"/>
        </w:rPr>
        <w:t>including :</w:t>
      </w:r>
      <w:proofErr w:type="gramEnd"/>
      <w:r w:rsidRPr="00F35649">
        <w:rPr>
          <w:sz w:val="24"/>
          <w:szCs w:val="24"/>
          <w:lang w:val="en-US"/>
        </w:rPr>
        <w:t xml:space="preserve"> </w:t>
      </w:r>
    </w:p>
    <w:p w14:paraId="52A5BDF9" w14:textId="77777777" w:rsidR="00EB403D" w:rsidRPr="00F35649" w:rsidRDefault="00345B4C" w:rsidP="00EB403D">
      <w:pPr>
        <w:pStyle w:val="ListParagraph"/>
        <w:numPr>
          <w:ilvl w:val="0"/>
          <w:numId w:val="3"/>
        </w:numPr>
        <w:spacing w:after="0"/>
        <w:rPr>
          <w:sz w:val="24"/>
          <w:szCs w:val="24"/>
          <w:lang w:val="en-US"/>
        </w:rPr>
      </w:pPr>
      <w:r w:rsidRPr="00F35649">
        <w:rPr>
          <w:sz w:val="24"/>
          <w:szCs w:val="24"/>
          <w:lang w:val="en-US"/>
        </w:rPr>
        <w:t xml:space="preserve">Surveys &amp; </w:t>
      </w:r>
      <w:r w:rsidR="00EB403D" w:rsidRPr="00F35649">
        <w:rPr>
          <w:sz w:val="24"/>
          <w:szCs w:val="24"/>
          <w:lang w:val="en-US"/>
        </w:rPr>
        <w:t>Questionnaires;</w:t>
      </w:r>
    </w:p>
    <w:p w14:paraId="3B75D206" w14:textId="77777777" w:rsidR="00EB403D" w:rsidRPr="00F35649" w:rsidRDefault="00EB403D" w:rsidP="00EB403D">
      <w:pPr>
        <w:pStyle w:val="ListParagraph"/>
        <w:numPr>
          <w:ilvl w:val="0"/>
          <w:numId w:val="3"/>
        </w:numPr>
        <w:spacing w:after="0"/>
        <w:rPr>
          <w:sz w:val="24"/>
          <w:szCs w:val="24"/>
          <w:lang w:val="en-US"/>
        </w:rPr>
      </w:pPr>
      <w:r w:rsidRPr="00F35649">
        <w:rPr>
          <w:sz w:val="24"/>
          <w:szCs w:val="24"/>
          <w:lang w:val="en-US"/>
        </w:rPr>
        <w:t>Focus groups;</w:t>
      </w:r>
    </w:p>
    <w:p w14:paraId="3206FE7B" w14:textId="77777777" w:rsidR="00EB403D" w:rsidRPr="00F35649" w:rsidRDefault="00EB403D" w:rsidP="00EB403D">
      <w:pPr>
        <w:pStyle w:val="ListParagraph"/>
        <w:numPr>
          <w:ilvl w:val="0"/>
          <w:numId w:val="3"/>
        </w:numPr>
        <w:spacing w:after="0"/>
        <w:rPr>
          <w:sz w:val="24"/>
          <w:szCs w:val="24"/>
          <w:lang w:val="en-US"/>
        </w:rPr>
      </w:pPr>
      <w:r w:rsidRPr="00F35649">
        <w:rPr>
          <w:sz w:val="24"/>
          <w:szCs w:val="24"/>
          <w:lang w:val="en-US"/>
        </w:rPr>
        <w:t>Student panels;</w:t>
      </w:r>
    </w:p>
    <w:p w14:paraId="515D8767" w14:textId="77777777" w:rsidR="00EB403D" w:rsidRPr="00F35649" w:rsidRDefault="00EB403D" w:rsidP="00EB403D">
      <w:pPr>
        <w:pStyle w:val="ListParagraph"/>
        <w:numPr>
          <w:ilvl w:val="0"/>
          <w:numId w:val="3"/>
        </w:numPr>
        <w:spacing w:after="0"/>
        <w:rPr>
          <w:sz w:val="24"/>
          <w:szCs w:val="24"/>
          <w:lang w:val="en-US"/>
        </w:rPr>
      </w:pPr>
      <w:r w:rsidRPr="00F35649">
        <w:rPr>
          <w:sz w:val="24"/>
          <w:szCs w:val="24"/>
          <w:lang w:val="en-US"/>
        </w:rPr>
        <w:t>Workshops;</w:t>
      </w:r>
    </w:p>
    <w:p w14:paraId="0C2068A4" w14:textId="77777777" w:rsidR="00EB403D" w:rsidRPr="00F35649" w:rsidRDefault="00EB403D" w:rsidP="00EB403D">
      <w:pPr>
        <w:pStyle w:val="ListParagraph"/>
        <w:numPr>
          <w:ilvl w:val="0"/>
          <w:numId w:val="3"/>
        </w:numPr>
        <w:spacing w:after="0"/>
        <w:rPr>
          <w:sz w:val="24"/>
          <w:szCs w:val="24"/>
          <w:lang w:val="en-US"/>
        </w:rPr>
      </w:pPr>
      <w:r w:rsidRPr="00F35649">
        <w:rPr>
          <w:sz w:val="24"/>
          <w:szCs w:val="24"/>
          <w:lang w:val="en-US"/>
        </w:rPr>
        <w:t>Interviews</w:t>
      </w:r>
      <w:r w:rsidR="00591A27" w:rsidRPr="00F35649">
        <w:rPr>
          <w:sz w:val="24"/>
          <w:szCs w:val="24"/>
          <w:lang w:val="en-US"/>
        </w:rPr>
        <w:t>, (including those captured on video and/or audio recording)</w:t>
      </w:r>
      <w:r w:rsidR="00487D8B" w:rsidRPr="00F35649">
        <w:rPr>
          <w:sz w:val="24"/>
          <w:szCs w:val="24"/>
          <w:lang w:val="en-US"/>
        </w:rPr>
        <w:t>;</w:t>
      </w:r>
    </w:p>
    <w:p w14:paraId="525B1679" w14:textId="77777777" w:rsidR="00487D8B" w:rsidRPr="00F35649" w:rsidRDefault="00487D8B" w:rsidP="00EB403D">
      <w:pPr>
        <w:pStyle w:val="ListParagraph"/>
        <w:numPr>
          <w:ilvl w:val="0"/>
          <w:numId w:val="3"/>
        </w:numPr>
        <w:spacing w:after="0"/>
        <w:rPr>
          <w:sz w:val="24"/>
          <w:szCs w:val="24"/>
          <w:lang w:val="en-US"/>
        </w:rPr>
      </w:pPr>
      <w:r w:rsidRPr="00F35649">
        <w:rPr>
          <w:sz w:val="24"/>
          <w:szCs w:val="24"/>
          <w:lang w:val="en-US"/>
        </w:rPr>
        <w:t>Intercepts.</w:t>
      </w:r>
    </w:p>
    <w:p w14:paraId="0B79F0F5" w14:textId="77777777" w:rsidR="00EB403D" w:rsidRPr="00F35649" w:rsidRDefault="00EB403D" w:rsidP="00EB403D">
      <w:pPr>
        <w:spacing w:after="0"/>
        <w:rPr>
          <w:sz w:val="24"/>
          <w:szCs w:val="24"/>
          <w:lang w:val="en-US"/>
        </w:rPr>
      </w:pPr>
    </w:p>
    <w:p w14:paraId="601DA80A" w14:textId="77777777" w:rsidR="00EB403D" w:rsidRPr="00F35649" w:rsidRDefault="00EB403D" w:rsidP="00EB403D">
      <w:pPr>
        <w:spacing w:after="0"/>
        <w:rPr>
          <w:sz w:val="24"/>
          <w:szCs w:val="24"/>
          <w:lang w:val="en-US"/>
        </w:rPr>
      </w:pPr>
      <w:proofErr w:type="gramStart"/>
      <w:r w:rsidRPr="00F35649">
        <w:rPr>
          <w:sz w:val="24"/>
          <w:szCs w:val="24"/>
          <w:lang w:val="en-US"/>
        </w:rPr>
        <w:t>In order to</w:t>
      </w:r>
      <w:proofErr w:type="gramEnd"/>
      <w:r w:rsidRPr="00F35649">
        <w:rPr>
          <w:sz w:val="24"/>
          <w:szCs w:val="24"/>
          <w:lang w:val="en-US"/>
        </w:rPr>
        <w:t xml:space="preserve"> meet the principles of </w:t>
      </w:r>
      <w:r w:rsidR="00234EBE" w:rsidRPr="00F35649">
        <w:rPr>
          <w:sz w:val="24"/>
          <w:szCs w:val="24"/>
          <w:lang w:val="en-US"/>
        </w:rPr>
        <w:t xml:space="preserve">the GDPR, we will adopt the following policy on the retention and deletion of personal data gathered through evaluation </w:t>
      </w:r>
      <w:proofErr w:type="gramStart"/>
      <w:r w:rsidR="00234EBE" w:rsidRPr="00F35649">
        <w:rPr>
          <w:sz w:val="24"/>
          <w:szCs w:val="24"/>
          <w:lang w:val="en-US"/>
        </w:rPr>
        <w:t>activities :</w:t>
      </w:r>
      <w:proofErr w:type="gramEnd"/>
      <w:r w:rsidR="00234EBE" w:rsidRPr="00F35649">
        <w:rPr>
          <w:sz w:val="24"/>
          <w:szCs w:val="24"/>
          <w:lang w:val="en-US"/>
        </w:rPr>
        <w:t xml:space="preserve"> </w:t>
      </w:r>
    </w:p>
    <w:p w14:paraId="6CC47AF2" w14:textId="77777777" w:rsidR="00234EBE" w:rsidRPr="00F35649" w:rsidRDefault="00234EBE" w:rsidP="00EB403D">
      <w:pPr>
        <w:spacing w:after="0"/>
        <w:rPr>
          <w:sz w:val="24"/>
          <w:szCs w:val="24"/>
          <w:lang w:val="en-US"/>
        </w:rPr>
      </w:pPr>
    </w:p>
    <w:p w14:paraId="48AD84A8" w14:textId="1DA86558" w:rsidR="00234EBE" w:rsidRPr="00F35649" w:rsidRDefault="00345B4C" w:rsidP="00EB403D">
      <w:pPr>
        <w:spacing w:after="0"/>
        <w:rPr>
          <w:sz w:val="24"/>
          <w:szCs w:val="24"/>
          <w:lang w:val="en-US"/>
        </w:rPr>
      </w:pPr>
      <w:r w:rsidRPr="00F35649">
        <w:rPr>
          <w:sz w:val="24"/>
          <w:szCs w:val="24"/>
          <w:lang w:val="en-US"/>
        </w:rPr>
        <w:t>Any personal data collected by HOP via any of the means set out above</w:t>
      </w:r>
      <w:r w:rsidR="00234EBE" w:rsidRPr="00F35649">
        <w:rPr>
          <w:sz w:val="24"/>
          <w:szCs w:val="24"/>
          <w:lang w:val="en-US"/>
        </w:rPr>
        <w:t xml:space="preserve"> will be anonymized within </w:t>
      </w:r>
      <w:r w:rsidR="00C55612" w:rsidRPr="00F35649">
        <w:rPr>
          <w:sz w:val="24"/>
          <w:szCs w:val="24"/>
          <w:lang w:val="en-US"/>
        </w:rPr>
        <w:t>13</w:t>
      </w:r>
      <w:r w:rsidR="00234EBE" w:rsidRPr="00F35649">
        <w:rPr>
          <w:sz w:val="24"/>
          <w:szCs w:val="24"/>
          <w:lang w:val="en-US"/>
        </w:rPr>
        <w:t xml:space="preserve"> weeks of the </w:t>
      </w:r>
      <w:r w:rsidR="00591A27" w:rsidRPr="00F35649">
        <w:rPr>
          <w:sz w:val="24"/>
          <w:szCs w:val="24"/>
          <w:lang w:val="en-US"/>
        </w:rPr>
        <w:t>end of the data collection exercise</w:t>
      </w:r>
      <w:r w:rsidR="00234EBE" w:rsidRPr="00F35649">
        <w:rPr>
          <w:sz w:val="24"/>
          <w:szCs w:val="24"/>
          <w:lang w:val="en-US"/>
        </w:rPr>
        <w:t xml:space="preserve">.  Original hard copies of </w:t>
      </w:r>
      <w:r w:rsidRPr="00F35649">
        <w:rPr>
          <w:sz w:val="24"/>
          <w:szCs w:val="24"/>
          <w:lang w:val="en-US"/>
        </w:rPr>
        <w:t xml:space="preserve">survey or interview responses, focus group, panel or workshop reports </w:t>
      </w:r>
      <w:r w:rsidR="00234EBE" w:rsidRPr="00F35649">
        <w:rPr>
          <w:sz w:val="24"/>
          <w:szCs w:val="24"/>
          <w:lang w:val="en-US"/>
        </w:rPr>
        <w:t>and any associated scanned images will be held securely</w:t>
      </w:r>
      <w:r w:rsidRPr="00F35649">
        <w:rPr>
          <w:sz w:val="24"/>
          <w:szCs w:val="24"/>
          <w:lang w:val="en-US"/>
        </w:rPr>
        <w:t>, under appropriate safeguards</w:t>
      </w:r>
      <w:r w:rsidR="00455DCD" w:rsidRPr="00F35649">
        <w:rPr>
          <w:sz w:val="24"/>
          <w:szCs w:val="24"/>
          <w:lang w:val="en-US"/>
        </w:rPr>
        <w:t xml:space="preserve"> such as secure (limited access) </w:t>
      </w:r>
      <w:r w:rsidR="00F93ED4">
        <w:rPr>
          <w:sz w:val="24"/>
          <w:szCs w:val="24"/>
          <w:lang w:val="en-US"/>
        </w:rPr>
        <w:t>Teams</w:t>
      </w:r>
      <w:r w:rsidR="00455DCD" w:rsidRPr="00F35649">
        <w:rPr>
          <w:sz w:val="24"/>
          <w:szCs w:val="24"/>
          <w:lang w:val="en-US"/>
        </w:rPr>
        <w:t xml:space="preserve"> file and/or password-protected documents.  </w:t>
      </w:r>
      <w:r w:rsidR="00D07198" w:rsidRPr="00F35649">
        <w:rPr>
          <w:sz w:val="24"/>
          <w:szCs w:val="24"/>
          <w:lang w:val="en-US"/>
        </w:rPr>
        <w:t>With the exception of</w:t>
      </w:r>
      <w:r w:rsidR="00455DCD" w:rsidRPr="00F35649">
        <w:rPr>
          <w:sz w:val="24"/>
          <w:szCs w:val="24"/>
          <w:lang w:val="en-US"/>
        </w:rPr>
        <w:t xml:space="preserve"> data</w:t>
      </w:r>
      <w:r w:rsidR="00D07198" w:rsidRPr="00F35649">
        <w:rPr>
          <w:sz w:val="24"/>
          <w:szCs w:val="24"/>
          <w:lang w:val="en-US"/>
        </w:rPr>
        <w:t xml:space="preserve"> collected for the purpose of longitudinal research (see below), this data</w:t>
      </w:r>
      <w:r w:rsidR="00455DCD" w:rsidRPr="00F35649">
        <w:rPr>
          <w:sz w:val="24"/>
          <w:szCs w:val="24"/>
          <w:lang w:val="en-US"/>
        </w:rPr>
        <w:t xml:space="preserve"> may be held</w:t>
      </w:r>
      <w:r w:rsidRPr="00F35649">
        <w:rPr>
          <w:sz w:val="24"/>
          <w:szCs w:val="24"/>
          <w:lang w:val="en-US"/>
        </w:rPr>
        <w:t xml:space="preserve"> for up to </w:t>
      </w:r>
      <w:r w:rsidR="00C55612" w:rsidRPr="00F35649">
        <w:rPr>
          <w:sz w:val="24"/>
          <w:szCs w:val="24"/>
          <w:lang w:val="en-US"/>
        </w:rPr>
        <w:t>12 months</w:t>
      </w:r>
      <w:r w:rsidRPr="00F35649">
        <w:rPr>
          <w:sz w:val="24"/>
          <w:szCs w:val="24"/>
          <w:lang w:val="en-US"/>
        </w:rPr>
        <w:t xml:space="preserve"> after the </w:t>
      </w:r>
      <w:r w:rsidR="00455DCD" w:rsidRPr="00F35649">
        <w:rPr>
          <w:sz w:val="24"/>
          <w:szCs w:val="24"/>
          <w:lang w:val="en-US"/>
        </w:rPr>
        <w:t>end of the evaluation exercise in question,</w:t>
      </w:r>
      <w:r w:rsidRPr="00F35649">
        <w:rPr>
          <w:sz w:val="24"/>
          <w:szCs w:val="24"/>
          <w:lang w:val="en-US"/>
        </w:rPr>
        <w:t xml:space="preserve"> before being securely destroyed.</w:t>
      </w:r>
    </w:p>
    <w:p w14:paraId="43C70CDA" w14:textId="77777777" w:rsidR="00234EBE" w:rsidRPr="00F35649" w:rsidRDefault="00234EBE" w:rsidP="00EB403D">
      <w:pPr>
        <w:spacing w:after="0"/>
        <w:rPr>
          <w:sz w:val="24"/>
          <w:szCs w:val="24"/>
          <w:lang w:val="en-US"/>
        </w:rPr>
      </w:pPr>
    </w:p>
    <w:p w14:paraId="4644EFA5" w14:textId="77777777" w:rsidR="00487D8B" w:rsidRPr="00F35649" w:rsidRDefault="00487D8B" w:rsidP="00EB403D">
      <w:pPr>
        <w:spacing w:after="0"/>
        <w:rPr>
          <w:sz w:val="24"/>
          <w:szCs w:val="24"/>
          <w:lang w:val="en-US"/>
        </w:rPr>
      </w:pPr>
      <w:r w:rsidRPr="00F35649">
        <w:rPr>
          <w:sz w:val="24"/>
          <w:szCs w:val="24"/>
          <w:lang w:val="en-US"/>
        </w:rPr>
        <w:t>In the case of non-longitudinal research, p</w:t>
      </w:r>
      <w:r w:rsidR="00234EBE" w:rsidRPr="00F35649">
        <w:rPr>
          <w:sz w:val="24"/>
          <w:szCs w:val="24"/>
          <w:lang w:val="en-US"/>
        </w:rPr>
        <w:t xml:space="preserve">ersonal data, and any data that has any traceability back to an individual survey or interview response will be destroyed within </w:t>
      </w:r>
      <w:r w:rsidR="00591A27" w:rsidRPr="00F35649">
        <w:rPr>
          <w:sz w:val="24"/>
          <w:szCs w:val="24"/>
          <w:lang w:val="en-US"/>
        </w:rPr>
        <w:t>12</w:t>
      </w:r>
      <w:r w:rsidR="00234EBE" w:rsidRPr="00F35649">
        <w:rPr>
          <w:sz w:val="24"/>
          <w:szCs w:val="24"/>
          <w:lang w:val="en-US"/>
        </w:rPr>
        <w:t xml:space="preserve"> months of</w:t>
      </w:r>
      <w:r w:rsidR="00591A27" w:rsidRPr="00F35649">
        <w:rPr>
          <w:sz w:val="24"/>
          <w:szCs w:val="24"/>
          <w:lang w:val="en-US"/>
        </w:rPr>
        <w:t xml:space="preserve"> all research outputs being delivered</w:t>
      </w:r>
      <w:r w:rsidRPr="00F35649">
        <w:rPr>
          <w:sz w:val="24"/>
          <w:szCs w:val="24"/>
          <w:lang w:val="en-US"/>
        </w:rPr>
        <w:t xml:space="preserve">.  </w:t>
      </w:r>
    </w:p>
    <w:p w14:paraId="5DAA6EB9" w14:textId="77777777" w:rsidR="00487D8B" w:rsidRPr="00F35649" w:rsidRDefault="00487D8B" w:rsidP="00EB403D">
      <w:pPr>
        <w:spacing w:after="0"/>
        <w:rPr>
          <w:sz w:val="24"/>
          <w:szCs w:val="24"/>
          <w:lang w:val="en-US"/>
        </w:rPr>
      </w:pPr>
    </w:p>
    <w:p w14:paraId="6E668A9E" w14:textId="77777777" w:rsidR="00234EBE" w:rsidRPr="00F35649" w:rsidRDefault="00487D8B" w:rsidP="00EB403D">
      <w:pPr>
        <w:spacing w:after="0"/>
        <w:rPr>
          <w:sz w:val="24"/>
          <w:szCs w:val="24"/>
          <w:lang w:val="en-US"/>
        </w:rPr>
      </w:pPr>
      <w:r w:rsidRPr="00F35649">
        <w:rPr>
          <w:sz w:val="24"/>
          <w:szCs w:val="24"/>
          <w:lang w:val="en-US"/>
        </w:rPr>
        <w:lastRenderedPageBreak/>
        <w:t>In the case of longitudinal research (</w:t>
      </w:r>
      <w:proofErr w:type="spellStart"/>
      <w:r w:rsidRPr="00F35649">
        <w:rPr>
          <w:sz w:val="24"/>
          <w:szCs w:val="24"/>
          <w:lang w:val="en-US"/>
        </w:rPr>
        <w:t>eg.</w:t>
      </w:r>
      <w:proofErr w:type="spellEnd"/>
      <w:r w:rsidRPr="00F35649">
        <w:rPr>
          <w:sz w:val="24"/>
          <w:szCs w:val="24"/>
          <w:lang w:val="en-US"/>
        </w:rPr>
        <w:t xml:space="preserve"> over a period of several years), data may be retained longer than 52 weeks only in cases where the participant has given express consent for their data to be retained for a specified longer period.  In this case, all personal data and data that has traceability back to an individual will be destroyed within 52 weeks of the final research outputs being delivered.</w:t>
      </w:r>
    </w:p>
    <w:p w14:paraId="6EE0C050" w14:textId="77777777" w:rsidR="00234EBE" w:rsidRPr="00F35649" w:rsidRDefault="00234EBE" w:rsidP="00EB403D">
      <w:pPr>
        <w:spacing w:after="0"/>
        <w:rPr>
          <w:sz w:val="24"/>
          <w:szCs w:val="24"/>
          <w:lang w:val="en-US"/>
        </w:rPr>
      </w:pPr>
    </w:p>
    <w:p w14:paraId="3F3EB313" w14:textId="77777777" w:rsidR="00234EBE" w:rsidRPr="00F35649" w:rsidRDefault="00234EBE" w:rsidP="00EB403D">
      <w:pPr>
        <w:spacing w:after="0"/>
        <w:rPr>
          <w:sz w:val="24"/>
          <w:szCs w:val="24"/>
          <w:lang w:val="en-US"/>
        </w:rPr>
      </w:pPr>
      <w:proofErr w:type="spellStart"/>
      <w:r w:rsidRPr="00F35649">
        <w:rPr>
          <w:sz w:val="24"/>
          <w:szCs w:val="24"/>
          <w:lang w:val="en-US"/>
        </w:rPr>
        <w:t>Anonymised</w:t>
      </w:r>
      <w:proofErr w:type="spellEnd"/>
      <w:r w:rsidRPr="00F35649">
        <w:rPr>
          <w:sz w:val="24"/>
          <w:szCs w:val="24"/>
          <w:lang w:val="en-US"/>
        </w:rPr>
        <w:t xml:space="preserve"> data may be held indefinitely by HOP.</w:t>
      </w:r>
    </w:p>
    <w:bookmarkEnd w:id="0"/>
    <w:p w14:paraId="6368BD09" w14:textId="77777777" w:rsidR="00234EBE" w:rsidRPr="00F35649" w:rsidRDefault="00234EBE" w:rsidP="00EB403D">
      <w:pPr>
        <w:spacing w:after="0"/>
        <w:rPr>
          <w:sz w:val="24"/>
          <w:szCs w:val="24"/>
          <w:lang w:val="en-US"/>
        </w:rPr>
      </w:pPr>
    </w:p>
    <w:p w14:paraId="4428FA01" w14:textId="77777777" w:rsidR="00234EBE" w:rsidRPr="00F35649" w:rsidRDefault="00D07198" w:rsidP="007C4FBB">
      <w:pPr>
        <w:pStyle w:val="ListParagraph"/>
        <w:numPr>
          <w:ilvl w:val="0"/>
          <w:numId w:val="4"/>
        </w:numPr>
        <w:spacing w:after="0"/>
        <w:rPr>
          <w:b/>
          <w:sz w:val="24"/>
          <w:szCs w:val="24"/>
          <w:lang w:val="en-US"/>
        </w:rPr>
      </w:pPr>
      <w:r w:rsidRPr="00F35649">
        <w:rPr>
          <w:b/>
          <w:sz w:val="24"/>
          <w:szCs w:val="24"/>
          <w:lang w:val="en-US"/>
        </w:rPr>
        <w:t>Personal data received</w:t>
      </w:r>
      <w:r w:rsidR="00345B4C" w:rsidRPr="00F35649">
        <w:rPr>
          <w:b/>
          <w:sz w:val="24"/>
          <w:szCs w:val="24"/>
          <w:lang w:val="en-US"/>
        </w:rPr>
        <w:t xml:space="preserve"> via the HOP </w:t>
      </w:r>
      <w:proofErr w:type="gramStart"/>
      <w:r w:rsidR="00345B4C" w:rsidRPr="00F35649">
        <w:rPr>
          <w:b/>
          <w:sz w:val="24"/>
          <w:szCs w:val="24"/>
          <w:lang w:val="en-US"/>
        </w:rPr>
        <w:t>website :</w:t>
      </w:r>
      <w:proofErr w:type="gramEnd"/>
      <w:r w:rsidR="00345B4C" w:rsidRPr="00F35649">
        <w:rPr>
          <w:b/>
          <w:sz w:val="24"/>
          <w:szCs w:val="24"/>
          <w:lang w:val="en-US"/>
        </w:rPr>
        <w:t xml:space="preserve"> </w:t>
      </w:r>
    </w:p>
    <w:p w14:paraId="730BDC3D" w14:textId="77777777" w:rsidR="00345B4C" w:rsidRPr="00F35649" w:rsidRDefault="00345B4C" w:rsidP="00D07198">
      <w:pPr>
        <w:pStyle w:val="ListParagraph"/>
        <w:spacing w:after="0"/>
        <w:ind w:left="0"/>
        <w:rPr>
          <w:sz w:val="24"/>
          <w:szCs w:val="24"/>
          <w:lang w:val="en-US"/>
        </w:rPr>
      </w:pPr>
    </w:p>
    <w:p w14:paraId="290D153C" w14:textId="77777777" w:rsidR="00D07198" w:rsidRPr="00F35649" w:rsidRDefault="00D07198" w:rsidP="00D07198">
      <w:pPr>
        <w:pStyle w:val="ListParagraph"/>
        <w:spacing w:after="0"/>
        <w:ind w:left="0"/>
        <w:rPr>
          <w:sz w:val="24"/>
          <w:szCs w:val="24"/>
          <w:lang w:val="en-US"/>
        </w:rPr>
      </w:pPr>
      <w:r w:rsidRPr="00F35649">
        <w:rPr>
          <w:sz w:val="24"/>
          <w:szCs w:val="24"/>
          <w:lang w:val="en-US"/>
        </w:rPr>
        <w:t>The HOP website provides the facility for anyone visiting the site to send an enquiry about our work and services to a general ‘HOP Info’ email address.  Any enquiries received by HOP via this route will constitute personal data, because as a minimum an email address is categorized as personal data under the GDPR.  Such enquiries can only be accessed by the HOP Marketing and PR Coordinator, and will be deleted within</w:t>
      </w:r>
      <w:r w:rsidR="00AA6E93" w:rsidRPr="00F35649">
        <w:rPr>
          <w:sz w:val="24"/>
          <w:szCs w:val="24"/>
          <w:lang w:val="en-US"/>
        </w:rPr>
        <w:t xml:space="preserve"> a maximum of</w:t>
      </w:r>
      <w:r w:rsidRPr="00F35649">
        <w:rPr>
          <w:sz w:val="24"/>
          <w:szCs w:val="24"/>
          <w:lang w:val="en-US"/>
        </w:rPr>
        <w:t xml:space="preserve"> six months of the enquiry being dealt with.</w:t>
      </w:r>
    </w:p>
    <w:p w14:paraId="75F4690C" w14:textId="77777777" w:rsidR="00525583" w:rsidRPr="00F35649" w:rsidRDefault="00525583" w:rsidP="00345B4C">
      <w:pPr>
        <w:pStyle w:val="ListParagraph"/>
        <w:spacing w:after="0"/>
        <w:ind w:left="0"/>
        <w:rPr>
          <w:b/>
          <w:sz w:val="24"/>
          <w:szCs w:val="24"/>
          <w:lang w:val="en-US"/>
        </w:rPr>
      </w:pPr>
    </w:p>
    <w:p w14:paraId="3C6EF1C9" w14:textId="77777777" w:rsidR="00901D11" w:rsidRPr="00F35649" w:rsidRDefault="005C3BCC" w:rsidP="00345B4C">
      <w:pPr>
        <w:pStyle w:val="ListParagraph"/>
        <w:spacing w:after="0"/>
        <w:ind w:left="0"/>
        <w:rPr>
          <w:b/>
          <w:sz w:val="24"/>
          <w:szCs w:val="24"/>
          <w:lang w:val="en-US"/>
        </w:rPr>
      </w:pPr>
      <w:r w:rsidRPr="00F35649">
        <w:rPr>
          <w:b/>
          <w:sz w:val="24"/>
          <w:szCs w:val="24"/>
          <w:lang w:val="en-US"/>
        </w:rPr>
        <w:t xml:space="preserve">Right to </w:t>
      </w:r>
      <w:proofErr w:type="gramStart"/>
      <w:r w:rsidRPr="00F35649">
        <w:rPr>
          <w:b/>
          <w:sz w:val="24"/>
          <w:szCs w:val="24"/>
          <w:lang w:val="en-US"/>
        </w:rPr>
        <w:t>Erasure :</w:t>
      </w:r>
      <w:proofErr w:type="gramEnd"/>
      <w:r w:rsidRPr="00F35649">
        <w:rPr>
          <w:b/>
          <w:sz w:val="24"/>
          <w:szCs w:val="24"/>
          <w:lang w:val="en-US"/>
        </w:rPr>
        <w:t xml:space="preserve"> </w:t>
      </w:r>
    </w:p>
    <w:p w14:paraId="073E92C0" w14:textId="77777777" w:rsidR="005C3BCC" w:rsidRPr="00F35649" w:rsidRDefault="005C3BCC" w:rsidP="00345B4C">
      <w:pPr>
        <w:pStyle w:val="ListParagraph"/>
        <w:spacing w:after="0"/>
        <w:ind w:left="0"/>
        <w:rPr>
          <w:sz w:val="24"/>
          <w:szCs w:val="24"/>
          <w:lang w:val="en-US"/>
        </w:rPr>
      </w:pPr>
    </w:p>
    <w:p w14:paraId="0690845A" w14:textId="77777777" w:rsidR="005C3BCC" w:rsidRPr="00F35649" w:rsidRDefault="005C3BCC" w:rsidP="00345B4C">
      <w:pPr>
        <w:pStyle w:val="ListParagraph"/>
        <w:spacing w:after="0"/>
        <w:ind w:left="0"/>
        <w:rPr>
          <w:sz w:val="24"/>
          <w:szCs w:val="24"/>
          <w:lang w:val="en-US"/>
        </w:rPr>
      </w:pPr>
      <w:r w:rsidRPr="00F35649">
        <w:rPr>
          <w:sz w:val="24"/>
          <w:szCs w:val="24"/>
          <w:lang w:val="en-US"/>
        </w:rPr>
        <w:t>HOP is aware of the new ‘Right to Erasure’</w:t>
      </w:r>
      <w:r w:rsidR="00D07198" w:rsidRPr="00F35649">
        <w:rPr>
          <w:sz w:val="24"/>
          <w:szCs w:val="24"/>
          <w:lang w:val="en-US"/>
        </w:rPr>
        <w:t xml:space="preserve"> (sometimes called the ‘Right to be Forgotten’)</w:t>
      </w:r>
      <w:r w:rsidRPr="00F35649">
        <w:rPr>
          <w:sz w:val="24"/>
          <w:szCs w:val="24"/>
          <w:lang w:val="en-US"/>
        </w:rPr>
        <w:t xml:space="preserve"> obligation under the GDPR and will respond to any such request from a data subject in a way which reflects their rights under GDPR, including any exemptions, response timeframes and notification responsibilities.</w:t>
      </w:r>
      <w:r w:rsidR="00E56BA0" w:rsidRPr="00F35649">
        <w:rPr>
          <w:sz w:val="24"/>
          <w:szCs w:val="24"/>
          <w:lang w:val="en-US"/>
        </w:rPr>
        <w:t xml:space="preserve">  (Data collected under Public Task is exempt from the Right to Erasure, whereas data collected under Consent is not).</w:t>
      </w:r>
    </w:p>
    <w:p w14:paraId="713237CD" w14:textId="77777777" w:rsidR="00127EA4" w:rsidRPr="00F35649" w:rsidRDefault="00127EA4" w:rsidP="00345B4C">
      <w:pPr>
        <w:pStyle w:val="ListParagraph"/>
        <w:spacing w:after="0"/>
        <w:ind w:left="0"/>
        <w:rPr>
          <w:b/>
          <w:sz w:val="24"/>
          <w:szCs w:val="24"/>
          <w:lang w:val="en-US"/>
        </w:rPr>
      </w:pPr>
    </w:p>
    <w:p w14:paraId="2E939BC6" w14:textId="77777777" w:rsidR="00127EA4" w:rsidRPr="00F35649" w:rsidRDefault="00127EA4" w:rsidP="00345B4C">
      <w:pPr>
        <w:pStyle w:val="ListParagraph"/>
        <w:spacing w:after="0"/>
        <w:ind w:left="0"/>
        <w:rPr>
          <w:b/>
          <w:sz w:val="24"/>
          <w:szCs w:val="24"/>
          <w:lang w:val="en-US"/>
        </w:rPr>
      </w:pPr>
    </w:p>
    <w:p w14:paraId="6FCBCEC6" w14:textId="77777777" w:rsidR="00345B4C" w:rsidRPr="00F35649" w:rsidRDefault="00345B4C" w:rsidP="00345B4C">
      <w:pPr>
        <w:pStyle w:val="ListParagraph"/>
        <w:spacing w:after="0"/>
        <w:ind w:left="0"/>
        <w:rPr>
          <w:b/>
          <w:sz w:val="24"/>
          <w:szCs w:val="24"/>
          <w:lang w:val="en-US"/>
        </w:rPr>
      </w:pPr>
      <w:r w:rsidRPr="00F35649">
        <w:rPr>
          <w:b/>
          <w:sz w:val="24"/>
          <w:szCs w:val="24"/>
          <w:lang w:val="en-US"/>
        </w:rPr>
        <w:t xml:space="preserve">Responsibility for this Policy and </w:t>
      </w:r>
      <w:r w:rsidR="00455DCD" w:rsidRPr="00F35649">
        <w:rPr>
          <w:b/>
          <w:sz w:val="24"/>
          <w:szCs w:val="24"/>
          <w:lang w:val="en-US"/>
        </w:rPr>
        <w:t xml:space="preserve">its </w:t>
      </w:r>
      <w:proofErr w:type="gramStart"/>
      <w:r w:rsidRPr="00F35649">
        <w:rPr>
          <w:b/>
          <w:sz w:val="24"/>
          <w:szCs w:val="24"/>
          <w:lang w:val="en-US"/>
        </w:rPr>
        <w:t>Review :</w:t>
      </w:r>
      <w:proofErr w:type="gramEnd"/>
      <w:r w:rsidRPr="00F35649">
        <w:rPr>
          <w:b/>
          <w:sz w:val="24"/>
          <w:szCs w:val="24"/>
          <w:lang w:val="en-US"/>
        </w:rPr>
        <w:t xml:space="preserve"> </w:t>
      </w:r>
    </w:p>
    <w:p w14:paraId="78C86595" w14:textId="77777777" w:rsidR="00345B4C" w:rsidRPr="00F35649" w:rsidRDefault="00345B4C" w:rsidP="00345B4C">
      <w:pPr>
        <w:pStyle w:val="ListParagraph"/>
        <w:spacing w:after="0"/>
        <w:ind w:left="0"/>
        <w:rPr>
          <w:sz w:val="24"/>
          <w:szCs w:val="24"/>
          <w:lang w:val="en-US"/>
        </w:rPr>
      </w:pPr>
    </w:p>
    <w:p w14:paraId="3AEDF572" w14:textId="16E14BB0" w:rsidR="00345B4C" w:rsidRPr="00F35649" w:rsidRDefault="00345B4C" w:rsidP="00345B4C">
      <w:pPr>
        <w:pStyle w:val="ListParagraph"/>
        <w:spacing w:after="0"/>
        <w:ind w:left="0"/>
        <w:rPr>
          <w:sz w:val="24"/>
          <w:szCs w:val="24"/>
          <w:lang w:val="en-US"/>
        </w:rPr>
      </w:pPr>
      <w:r w:rsidRPr="00F35649">
        <w:rPr>
          <w:sz w:val="24"/>
          <w:szCs w:val="24"/>
          <w:lang w:val="en-US"/>
        </w:rPr>
        <w:t xml:space="preserve">The person within HOP responsible for ensuring that this policy is kept up to date, and that all staff are aware of </w:t>
      </w:r>
      <w:r w:rsidR="00D07198" w:rsidRPr="00F35649">
        <w:rPr>
          <w:sz w:val="24"/>
          <w:szCs w:val="24"/>
          <w:lang w:val="en-US"/>
        </w:rPr>
        <w:t xml:space="preserve">their responsibilities under it, </w:t>
      </w:r>
      <w:r w:rsidRPr="00F35649">
        <w:rPr>
          <w:sz w:val="24"/>
          <w:szCs w:val="24"/>
          <w:lang w:val="en-US"/>
        </w:rPr>
        <w:t xml:space="preserve">is </w:t>
      </w:r>
      <w:r w:rsidR="00127EA4" w:rsidRPr="00F35649">
        <w:rPr>
          <w:sz w:val="24"/>
          <w:szCs w:val="24"/>
          <w:lang w:val="en-US"/>
        </w:rPr>
        <w:t xml:space="preserve">currently </w:t>
      </w:r>
      <w:r w:rsidR="008D01FF">
        <w:rPr>
          <w:sz w:val="24"/>
          <w:szCs w:val="24"/>
          <w:lang w:val="en-US"/>
        </w:rPr>
        <w:t>Naomi Prendergast</w:t>
      </w:r>
      <w:r w:rsidR="00AA6E93" w:rsidRPr="00F35649">
        <w:rPr>
          <w:sz w:val="24"/>
          <w:szCs w:val="24"/>
          <w:lang w:val="en-US"/>
        </w:rPr>
        <w:t xml:space="preserve"> </w:t>
      </w:r>
      <w:r w:rsidR="00F93ED4">
        <w:rPr>
          <w:sz w:val="24"/>
          <w:szCs w:val="24"/>
          <w:lang w:val="en-US"/>
        </w:rPr>
        <w:t xml:space="preserve">Head of </w:t>
      </w:r>
      <w:proofErr w:type="spellStart"/>
      <w:r w:rsidR="00F93ED4">
        <w:rPr>
          <w:sz w:val="24"/>
          <w:szCs w:val="24"/>
          <w:lang w:val="en-US"/>
        </w:rPr>
        <w:t>Coollaborative</w:t>
      </w:r>
      <w:proofErr w:type="spellEnd"/>
      <w:r w:rsidR="00F93ED4">
        <w:rPr>
          <w:sz w:val="24"/>
          <w:szCs w:val="24"/>
          <w:lang w:val="en-US"/>
        </w:rPr>
        <w:t xml:space="preserve"> Outreach &amp; access</w:t>
      </w:r>
      <w:r w:rsidRPr="00F35649">
        <w:rPr>
          <w:sz w:val="24"/>
          <w:szCs w:val="24"/>
          <w:lang w:val="en-US"/>
        </w:rPr>
        <w:t>.</w:t>
      </w:r>
      <w:r w:rsidR="005C3BCC" w:rsidRPr="00F35649">
        <w:rPr>
          <w:sz w:val="24"/>
          <w:szCs w:val="24"/>
          <w:lang w:val="en-US"/>
        </w:rPr>
        <w:t xml:space="preserve">  </w:t>
      </w:r>
      <w:r w:rsidRPr="00F35649">
        <w:rPr>
          <w:sz w:val="24"/>
          <w:szCs w:val="24"/>
          <w:lang w:val="en-US"/>
        </w:rPr>
        <w:t>Th</w:t>
      </w:r>
      <w:r w:rsidR="00455DCD" w:rsidRPr="00F35649">
        <w:rPr>
          <w:sz w:val="24"/>
          <w:szCs w:val="24"/>
          <w:lang w:val="en-US"/>
        </w:rPr>
        <w:t>is policy will be reviewed on an annual basis, unless legal or other regulatory changes make an earlier review necessary.</w:t>
      </w:r>
    </w:p>
    <w:p w14:paraId="55EDFB0B" w14:textId="77777777" w:rsidR="005C3BCC" w:rsidRPr="00F35649" w:rsidRDefault="005C3BCC" w:rsidP="00345B4C">
      <w:pPr>
        <w:pStyle w:val="ListParagraph"/>
        <w:spacing w:after="0"/>
        <w:ind w:left="0"/>
        <w:rPr>
          <w:sz w:val="24"/>
          <w:szCs w:val="24"/>
          <w:lang w:val="en-US"/>
        </w:rPr>
      </w:pPr>
    </w:p>
    <w:p w14:paraId="25C4ACAA" w14:textId="421CBED8" w:rsidR="00455DCD" w:rsidRPr="00F35649" w:rsidRDefault="00F35649" w:rsidP="00345B4C">
      <w:pPr>
        <w:pStyle w:val="ListParagraph"/>
        <w:spacing w:after="0"/>
        <w:ind w:left="0"/>
        <w:rPr>
          <w:sz w:val="24"/>
          <w:szCs w:val="24"/>
          <w:lang w:val="en-US"/>
        </w:rPr>
      </w:pPr>
      <w:r>
        <w:rPr>
          <w:b/>
          <w:sz w:val="24"/>
          <w:szCs w:val="24"/>
          <w:lang w:val="en-US"/>
        </w:rPr>
        <w:t xml:space="preserve">Document </w:t>
      </w:r>
      <w:r w:rsidR="00455DCD" w:rsidRPr="00F35649">
        <w:rPr>
          <w:b/>
          <w:sz w:val="24"/>
          <w:szCs w:val="24"/>
          <w:lang w:val="en-US"/>
        </w:rPr>
        <w:t xml:space="preserve">Version </w:t>
      </w:r>
      <w:r w:rsidR="00E931CF">
        <w:rPr>
          <w:b/>
          <w:sz w:val="24"/>
          <w:szCs w:val="24"/>
          <w:lang w:val="en-US"/>
        </w:rPr>
        <w:t>5</w:t>
      </w:r>
      <w:r>
        <w:rPr>
          <w:b/>
          <w:sz w:val="24"/>
          <w:szCs w:val="24"/>
          <w:lang w:val="en-US"/>
        </w:rPr>
        <w:t>:</w:t>
      </w:r>
      <w:r w:rsidR="00455DCD" w:rsidRPr="00F35649">
        <w:rPr>
          <w:sz w:val="24"/>
          <w:szCs w:val="24"/>
          <w:lang w:val="en-US"/>
        </w:rPr>
        <w:t xml:space="preserve"> </w:t>
      </w:r>
      <w:r>
        <w:rPr>
          <w:sz w:val="24"/>
          <w:szCs w:val="24"/>
          <w:lang w:val="en-US"/>
        </w:rPr>
        <w:t>Produced</w:t>
      </w:r>
      <w:r w:rsidR="00AA6E93" w:rsidRPr="00F35649">
        <w:rPr>
          <w:sz w:val="24"/>
          <w:szCs w:val="24"/>
          <w:lang w:val="en-US"/>
        </w:rPr>
        <w:t xml:space="preserve"> </w:t>
      </w:r>
      <w:r w:rsidR="00E931CF">
        <w:rPr>
          <w:sz w:val="24"/>
          <w:szCs w:val="24"/>
          <w:lang w:val="en-US"/>
        </w:rPr>
        <w:t>October 2025</w:t>
      </w:r>
    </w:p>
    <w:p w14:paraId="0520BD2B" w14:textId="6D851408" w:rsidR="00127EA4" w:rsidRPr="00F35649" w:rsidRDefault="00127EA4" w:rsidP="00345B4C">
      <w:pPr>
        <w:pStyle w:val="ListParagraph"/>
        <w:spacing w:after="0"/>
        <w:ind w:left="0"/>
        <w:rPr>
          <w:sz w:val="24"/>
          <w:szCs w:val="24"/>
          <w:lang w:val="en-US"/>
        </w:rPr>
      </w:pPr>
      <w:proofErr w:type="gramStart"/>
      <w:r w:rsidRPr="00F35649">
        <w:rPr>
          <w:b/>
          <w:sz w:val="24"/>
          <w:szCs w:val="24"/>
          <w:lang w:val="en-US"/>
        </w:rPr>
        <w:t>Author :</w:t>
      </w:r>
      <w:proofErr w:type="gramEnd"/>
      <w:r w:rsidRPr="00F35649">
        <w:rPr>
          <w:sz w:val="24"/>
          <w:szCs w:val="24"/>
          <w:lang w:val="en-US"/>
        </w:rPr>
        <w:t xml:space="preserve"> </w:t>
      </w:r>
      <w:r w:rsidR="008D01FF">
        <w:rPr>
          <w:sz w:val="24"/>
          <w:szCs w:val="24"/>
          <w:lang w:val="en-US"/>
        </w:rPr>
        <w:t>Naomi Prendergast</w:t>
      </w:r>
      <w:r w:rsidRPr="00F35649">
        <w:rPr>
          <w:sz w:val="24"/>
          <w:szCs w:val="24"/>
          <w:lang w:val="en-US"/>
        </w:rPr>
        <w:t xml:space="preserve"> H</w:t>
      </w:r>
      <w:r w:rsidR="00E931CF">
        <w:rPr>
          <w:sz w:val="24"/>
          <w:szCs w:val="24"/>
          <w:lang w:val="en-US"/>
        </w:rPr>
        <w:t>ead of Collaborative Outreach and Access.</w:t>
      </w:r>
    </w:p>
    <w:p w14:paraId="5405D211" w14:textId="346DFA86" w:rsidR="00455DCD" w:rsidRPr="00F35649" w:rsidRDefault="00127EA4" w:rsidP="00345B4C">
      <w:pPr>
        <w:pStyle w:val="ListParagraph"/>
        <w:spacing w:after="0"/>
        <w:ind w:left="0"/>
        <w:rPr>
          <w:sz w:val="24"/>
          <w:szCs w:val="24"/>
          <w:lang w:val="en-US"/>
        </w:rPr>
      </w:pPr>
      <w:r w:rsidRPr="00F35649">
        <w:rPr>
          <w:b/>
          <w:sz w:val="24"/>
          <w:szCs w:val="24"/>
          <w:lang w:val="en-US"/>
        </w:rPr>
        <w:t xml:space="preserve">Date due for </w:t>
      </w:r>
      <w:proofErr w:type="gramStart"/>
      <w:r w:rsidRPr="00F35649">
        <w:rPr>
          <w:b/>
          <w:sz w:val="24"/>
          <w:szCs w:val="24"/>
          <w:lang w:val="en-US"/>
        </w:rPr>
        <w:t>Review</w:t>
      </w:r>
      <w:r w:rsidR="00455DCD" w:rsidRPr="00F35649">
        <w:rPr>
          <w:b/>
          <w:sz w:val="24"/>
          <w:szCs w:val="24"/>
          <w:lang w:val="en-US"/>
        </w:rPr>
        <w:t xml:space="preserve"> :</w:t>
      </w:r>
      <w:proofErr w:type="gramEnd"/>
      <w:r w:rsidR="00455DCD" w:rsidRPr="00F35649">
        <w:rPr>
          <w:sz w:val="24"/>
          <w:szCs w:val="24"/>
          <w:lang w:val="en-US"/>
        </w:rPr>
        <w:t xml:space="preserve"> </w:t>
      </w:r>
      <w:r w:rsidR="008D01FF">
        <w:rPr>
          <w:sz w:val="24"/>
          <w:szCs w:val="24"/>
          <w:lang w:val="en-US"/>
        </w:rPr>
        <w:t>August</w:t>
      </w:r>
      <w:r w:rsidR="00AA6E93" w:rsidRPr="00F35649">
        <w:rPr>
          <w:sz w:val="24"/>
          <w:szCs w:val="24"/>
          <w:lang w:val="en-US"/>
        </w:rPr>
        <w:t xml:space="preserve"> 202</w:t>
      </w:r>
      <w:r w:rsidR="00E931CF">
        <w:rPr>
          <w:sz w:val="24"/>
          <w:szCs w:val="24"/>
          <w:lang w:val="en-US"/>
        </w:rPr>
        <w:t>6</w:t>
      </w:r>
      <w:r w:rsidR="00AA6E93" w:rsidRPr="00F35649">
        <w:rPr>
          <w:sz w:val="24"/>
          <w:szCs w:val="24"/>
          <w:lang w:val="en-US"/>
        </w:rPr>
        <w:t>.</w:t>
      </w:r>
    </w:p>
    <w:sectPr w:rsidR="00455DCD" w:rsidRPr="00F3564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9E148" w14:textId="77777777" w:rsidR="00455DCD" w:rsidRDefault="00455DCD" w:rsidP="00455DCD">
      <w:pPr>
        <w:spacing w:after="0" w:line="240" w:lineRule="auto"/>
      </w:pPr>
      <w:r>
        <w:separator/>
      </w:r>
    </w:p>
  </w:endnote>
  <w:endnote w:type="continuationSeparator" w:id="0">
    <w:p w14:paraId="754F933E" w14:textId="77777777" w:rsidR="00455DCD" w:rsidRDefault="00455DCD" w:rsidP="00455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121511"/>
      <w:docPartObj>
        <w:docPartGallery w:val="Page Numbers (Bottom of Page)"/>
        <w:docPartUnique/>
      </w:docPartObj>
    </w:sdtPr>
    <w:sdtEndPr>
      <w:rPr>
        <w:noProof/>
      </w:rPr>
    </w:sdtEndPr>
    <w:sdtContent>
      <w:p w14:paraId="473F5556" w14:textId="77777777" w:rsidR="00455DCD" w:rsidRDefault="00455D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B9A93E" w14:textId="77777777" w:rsidR="00455DCD" w:rsidRDefault="00455D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6BFB6" w14:textId="77777777" w:rsidR="00455DCD" w:rsidRDefault="00455DCD" w:rsidP="00455DCD">
      <w:pPr>
        <w:spacing w:after="0" w:line="240" w:lineRule="auto"/>
      </w:pPr>
      <w:r>
        <w:separator/>
      </w:r>
    </w:p>
  </w:footnote>
  <w:footnote w:type="continuationSeparator" w:id="0">
    <w:p w14:paraId="15EFF669" w14:textId="77777777" w:rsidR="00455DCD" w:rsidRDefault="00455DCD" w:rsidP="00455DCD">
      <w:pPr>
        <w:spacing w:after="0" w:line="240" w:lineRule="auto"/>
      </w:pPr>
      <w:r>
        <w:continuationSeparator/>
      </w:r>
    </w:p>
  </w:footnote>
  <w:footnote w:id="1">
    <w:p w14:paraId="7F076838" w14:textId="77777777" w:rsidR="00127EA4" w:rsidRPr="00127EA4" w:rsidRDefault="00127EA4">
      <w:pPr>
        <w:pStyle w:val="FootnoteText"/>
        <w:rPr>
          <w:lang w:val="en-US"/>
        </w:rPr>
      </w:pPr>
      <w:r>
        <w:rPr>
          <w:rStyle w:val="FootnoteReference"/>
        </w:rPr>
        <w:footnoteRef/>
      </w:r>
      <w:r>
        <w:t xml:space="preserve"> </w:t>
      </w:r>
      <w:r>
        <w:rPr>
          <w:lang w:val="en-US"/>
        </w:rPr>
        <w:t>From early 2024, the secure Box system is being replaced by OneDrive at the University of Hull.  Individual school and college folders referenced here will be moved to OneDrive.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36A77"/>
    <w:multiLevelType w:val="hybridMultilevel"/>
    <w:tmpl w:val="6CEC0B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DF4975"/>
    <w:multiLevelType w:val="multilevel"/>
    <w:tmpl w:val="9F4E0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4141B8"/>
    <w:multiLevelType w:val="hybridMultilevel"/>
    <w:tmpl w:val="B290BA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C54DFA"/>
    <w:multiLevelType w:val="hybridMultilevel"/>
    <w:tmpl w:val="66205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8C1EF1"/>
    <w:multiLevelType w:val="hybridMultilevel"/>
    <w:tmpl w:val="55120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D67158"/>
    <w:multiLevelType w:val="hybridMultilevel"/>
    <w:tmpl w:val="0794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DD15ED"/>
    <w:multiLevelType w:val="hybridMultilevel"/>
    <w:tmpl w:val="D25ED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EE026A"/>
    <w:multiLevelType w:val="hybridMultilevel"/>
    <w:tmpl w:val="A6EE6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4315292">
    <w:abstractNumId w:val="1"/>
  </w:num>
  <w:num w:numId="2" w16cid:durableId="1894269328">
    <w:abstractNumId w:val="2"/>
  </w:num>
  <w:num w:numId="3" w16cid:durableId="700013681">
    <w:abstractNumId w:val="5"/>
  </w:num>
  <w:num w:numId="4" w16cid:durableId="439762895">
    <w:abstractNumId w:val="0"/>
  </w:num>
  <w:num w:numId="5" w16cid:durableId="760761331">
    <w:abstractNumId w:val="7"/>
  </w:num>
  <w:num w:numId="6" w16cid:durableId="1842546058">
    <w:abstractNumId w:val="3"/>
  </w:num>
  <w:num w:numId="7" w16cid:durableId="821696351">
    <w:abstractNumId w:val="4"/>
  </w:num>
  <w:num w:numId="8" w16cid:durableId="7669227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489"/>
    <w:rsid w:val="000260B1"/>
    <w:rsid w:val="00061C20"/>
    <w:rsid w:val="000E66D9"/>
    <w:rsid w:val="00127EA4"/>
    <w:rsid w:val="00234EBE"/>
    <w:rsid w:val="00345B4C"/>
    <w:rsid w:val="00455DCD"/>
    <w:rsid w:val="00487D8B"/>
    <w:rsid w:val="00525583"/>
    <w:rsid w:val="00591A27"/>
    <w:rsid w:val="005C3BCC"/>
    <w:rsid w:val="007C4FBB"/>
    <w:rsid w:val="008D01FF"/>
    <w:rsid w:val="00901D11"/>
    <w:rsid w:val="00AA6E93"/>
    <w:rsid w:val="00B66E9F"/>
    <w:rsid w:val="00B82C31"/>
    <w:rsid w:val="00C55612"/>
    <w:rsid w:val="00C87D63"/>
    <w:rsid w:val="00D07198"/>
    <w:rsid w:val="00D16B14"/>
    <w:rsid w:val="00D37ED2"/>
    <w:rsid w:val="00D671FD"/>
    <w:rsid w:val="00DC6A21"/>
    <w:rsid w:val="00E56BA0"/>
    <w:rsid w:val="00E56FE3"/>
    <w:rsid w:val="00E671DA"/>
    <w:rsid w:val="00E931CF"/>
    <w:rsid w:val="00EB2E35"/>
    <w:rsid w:val="00EB403D"/>
    <w:rsid w:val="00EC77ED"/>
    <w:rsid w:val="00F1251C"/>
    <w:rsid w:val="00F20710"/>
    <w:rsid w:val="00F35649"/>
    <w:rsid w:val="00F75A2D"/>
    <w:rsid w:val="00F83489"/>
    <w:rsid w:val="00F93E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15F50"/>
  <w15:chartTrackingRefBased/>
  <w15:docId w15:val="{E21A90B5-3489-48C4-AB4A-A646BD94F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C77ED"/>
    <w:pPr>
      <w:ind w:left="720"/>
      <w:contextualSpacing/>
    </w:pPr>
  </w:style>
  <w:style w:type="paragraph" w:styleId="Header">
    <w:name w:val="header"/>
    <w:basedOn w:val="Normal"/>
    <w:link w:val="HeaderChar"/>
    <w:uiPriority w:val="99"/>
    <w:unhideWhenUsed/>
    <w:rsid w:val="00455D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5DCD"/>
  </w:style>
  <w:style w:type="paragraph" w:styleId="Footer">
    <w:name w:val="footer"/>
    <w:basedOn w:val="Normal"/>
    <w:link w:val="FooterChar"/>
    <w:uiPriority w:val="99"/>
    <w:unhideWhenUsed/>
    <w:rsid w:val="00455D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5DCD"/>
  </w:style>
  <w:style w:type="character" w:styleId="CommentReference">
    <w:name w:val="annotation reference"/>
    <w:basedOn w:val="DefaultParagraphFont"/>
    <w:uiPriority w:val="99"/>
    <w:semiHidden/>
    <w:unhideWhenUsed/>
    <w:rsid w:val="00061C20"/>
    <w:rPr>
      <w:sz w:val="16"/>
      <w:szCs w:val="16"/>
    </w:rPr>
  </w:style>
  <w:style w:type="paragraph" w:styleId="CommentText">
    <w:name w:val="annotation text"/>
    <w:basedOn w:val="Normal"/>
    <w:link w:val="CommentTextChar"/>
    <w:uiPriority w:val="99"/>
    <w:semiHidden/>
    <w:unhideWhenUsed/>
    <w:rsid w:val="00061C20"/>
    <w:pPr>
      <w:spacing w:line="240" w:lineRule="auto"/>
    </w:pPr>
    <w:rPr>
      <w:sz w:val="20"/>
      <w:szCs w:val="20"/>
    </w:rPr>
  </w:style>
  <w:style w:type="character" w:customStyle="1" w:styleId="CommentTextChar">
    <w:name w:val="Comment Text Char"/>
    <w:basedOn w:val="DefaultParagraphFont"/>
    <w:link w:val="CommentText"/>
    <w:uiPriority w:val="99"/>
    <w:semiHidden/>
    <w:rsid w:val="00061C20"/>
    <w:rPr>
      <w:sz w:val="20"/>
      <w:szCs w:val="20"/>
    </w:rPr>
  </w:style>
  <w:style w:type="paragraph" w:styleId="CommentSubject">
    <w:name w:val="annotation subject"/>
    <w:basedOn w:val="CommentText"/>
    <w:next w:val="CommentText"/>
    <w:link w:val="CommentSubjectChar"/>
    <w:uiPriority w:val="99"/>
    <w:semiHidden/>
    <w:unhideWhenUsed/>
    <w:rsid w:val="00061C20"/>
    <w:rPr>
      <w:b/>
      <w:bCs/>
    </w:rPr>
  </w:style>
  <w:style w:type="character" w:customStyle="1" w:styleId="CommentSubjectChar">
    <w:name w:val="Comment Subject Char"/>
    <w:basedOn w:val="CommentTextChar"/>
    <w:link w:val="CommentSubject"/>
    <w:uiPriority w:val="99"/>
    <w:semiHidden/>
    <w:rsid w:val="00061C20"/>
    <w:rPr>
      <w:b/>
      <w:bCs/>
      <w:sz w:val="20"/>
      <w:szCs w:val="20"/>
    </w:rPr>
  </w:style>
  <w:style w:type="paragraph" w:styleId="BalloonText">
    <w:name w:val="Balloon Text"/>
    <w:basedOn w:val="Normal"/>
    <w:link w:val="BalloonTextChar"/>
    <w:uiPriority w:val="99"/>
    <w:semiHidden/>
    <w:unhideWhenUsed/>
    <w:rsid w:val="00061C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C20"/>
    <w:rPr>
      <w:rFonts w:ascii="Segoe UI" w:hAnsi="Segoe UI" w:cs="Segoe UI"/>
      <w:sz w:val="18"/>
      <w:szCs w:val="18"/>
    </w:rPr>
  </w:style>
  <w:style w:type="paragraph" w:styleId="FootnoteText">
    <w:name w:val="footnote text"/>
    <w:basedOn w:val="Normal"/>
    <w:link w:val="FootnoteTextChar"/>
    <w:uiPriority w:val="99"/>
    <w:semiHidden/>
    <w:unhideWhenUsed/>
    <w:rsid w:val="00127E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7EA4"/>
    <w:rPr>
      <w:sz w:val="20"/>
      <w:szCs w:val="20"/>
    </w:rPr>
  </w:style>
  <w:style w:type="character" w:styleId="FootnoteReference">
    <w:name w:val="footnote reference"/>
    <w:basedOn w:val="DefaultParagraphFont"/>
    <w:uiPriority w:val="99"/>
    <w:semiHidden/>
    <w:unhideWhenUsed/>
    <w:rsid w:val="00127EA4"/>
    <w:rPr>
      <w:vertAlign w:val="superscript"/>
    </w:rPr>
  </w:style>
  <w:style w:type="character" w:styleId="Hyperlink">
    <w:name w:val="Hyperlink"/>
    <w:basedOn w:val="DefaultParagraphFont"/>
    <w:uiPriority w:val="99"/>
    <w:unhideWhenUsed/>
    <w:rsid w:val="00C87D63"/>
    <w:rPr>
      <w:color w:val="0563C1" w:themeColor="hyperlink"/>
      <w:u w:val="single"/>
    </w:rPr>
  </w:style>
  <w:style w:type="character" w:styleId="UnresolvedMention">
    <w:name w:val="Unresolved Mention"/>
    <w:basedOn w:val="DefaultParagraphFont"/>
    <w:uiPriority w:val="99"/>
    <w:semiHidden/>
    <w:unhideWhenUsed/>
    <w:rsid w:val="00C87D63"/>
    <w:rPr>
      <w:color w:val="605E5C"/>
      <w:shd w:val="clear" w:color="auto" w:fill="E1DFDD"/>
    </w:rPr>
  </w:style>
  <w:style w:type="character" w:styleId="FollowedHyperlink">
    <w:name w:val="FollowedHyperlink"/>
    <w:basedOn w:val="DefaultParagraphFont"/>
    <w:uiPriority w:val="99"/>
    <w:semiHidden/>
    <w:unhideWhenUsed/>
    <w:rsid w:val="00C87D63"/>
    <w:rPr>
      <w:color w:val="954F72" w:themeColor="followedHyperlink"/>
      <w:u w:val="single"/>
    </w:rPr>
  </w:style>
  <w:style w:type="character" w:customStyle="1" w:styleId="normaltextrun">
    <w:name w:val="normaltextrun"/>
    <w:basedOn w:val="DefaultParagraphFont"/>
    <w:rsid w:val="00E93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51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t.ac.uk/privacy-not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hesa.ac.uk/about/website/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5CFE5-A90E-4978-89A4-44F46299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1366</Words>
  <Characters>7791</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Hull</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Prendergast</dc:creator>
  <cp:keywords/>
  <dc:description/>
  <cp:lastModifiedBy>Rach Bower-Smith</cp:lastModifiedBy>
  <cp:revision>2</cp:revision>
  <dcterms:created xsi:type="dcterms:W3CDTF">2025-10-02T11:35:00Z</dcterms:created>
  <dcterms:modified xsi:type="dcterms:W3CDTF">2025-10-02T11:35:00Z</dcterms:modified>
</cp:coreProperties>
</file>